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8750BE">
        <w:rPr>
          <w:rFonts w:ascii="Arial" w:eastAsia="Times New Roman" w:hAnsi="Arial"/>
          <w:b/>
          <w:sz w:val="24"/>
          <w:szCs w:val="24"/>
        </w:rPr>
        <w:t>7</w:t>
      </w:r>
      <w:r w:rsidR="006E0128">
        <w:rPr>
          <w:rFonts w:ascii="Arial" w:eastAsia="Times New Roman" w:hAnsi="Arial"/>
          <w:b/>
          <w:sz w:val="24"/>
          <w:szCs w:val="24"/>
        </w:rPr>
        <w:t>bis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0B4B1D" w:rsidRPr="000B4B1D">
        <w:rPr>
          <w:rFonts w:ascii="Arial" w:eastAsia="Times New Roman" w:hAnsi="Arial"/>
          <w:b/>
          <w:bCs/>
          <w:sz w:val="24"/>
          <w:szCs w:val="24"/>
        </w:rPr>
        <w:t>R2-1913914</w:t>
      </w:r>
      <w:bookmarkStart w:id="1" w:name="_GoBack"/>
      <w:bookmarkEnd w:id="1"/>
    </w:p>
    <w:p w:rsidR="006D3016" w:rsidRPr="00341812" w:rsidRDefault="006E0128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eastAsia="Times New Roman" w:hAnsi="Arial"/>
          <w:b/>
          <w:sz w:val="24"/>
          <w:szCs w:val="24"/>
          <w:lang w:eastAsia="en-US"/>
        </w:rPr>
        <w:t>Chongqing, China, 14</w:t>
      </w:r>
      <w:r>
        <w:rPr>
          <w:rFonts w:ascii="Arial" w:eastAsia="Times New Roman" w:hAnsi="Arial"/>
          <w:b/>
          <w:sz w:val="24"/>
          <w:szCs w:val="24"/>
          <w:vertAlign w:val="superscript"/>
          <w:lang w:eastAsia="en-US"/>
        </w:rPr>
        <w:t xml:space="preserve">th </w:t>
      </w:r>
      <w:r>
        <w:rPr>
          <w:rFonts w:ascii="Arial" w:eastAsia="Times New Roman" w:hAnsi="Arial"/>
          <w:b/>
          <w:sz w:val="24"/>
          <w:szCs w:val="24"/>
          <w:lang w:eastAsia="en-US"/>
        </w:rPr>
        <w:t>- 18</w:t>
      </w:r>
      <w:r>
        <w:rPr>
          <w:rFonts w:ascii="Arial" w:eastAsia="Times New Roman" w:hAnsi="Arial"/>
          <w:b/>
          <w:sz w:val="24"/>
          <w:szCs w:val="24"/>
          <w:vertAlign w:val="superscript"/>
          <w:lang w:eastAsia="en-US"/>
        </w:rPr>
        <w:t xml:space="preserve">th </w:t>
      </w:r>
      <w:r>
        <w:rPr>
          <w:rFonts w:ascii="Arial" w:eastAsia="Times New Roman" w:hAnsi="Arial"/>
          <w:b/>
          <w:sz w:val="24"/>
          <w:szCs w:val="24"/>
          <w:lang w:eastAsia="en-US"/>
        </w:rPr>
        <w:t>October 2019</w:t>
      </w:r>
      <w:r w:rsidR="0091700D" w:rsidRPr="00341812">
        <w:rPr>
          <w:rFonts w:ascii="Arial" w:hAnsi="Arial"/>
          <w:b/>
          <w:sz w:val="24"/>
          <w:szCs w:val="24"/>
        </w:rPr>
        <w:tab/>
      </w:r>
    </w:p>
    <w:p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E0128" w:rsidRPr="006E0128">
        <w:rPr>
          <w:rFonts w:ascii="Arial" w:eastAsia="MS Mincho" w:hAnsi="Arial" w:cs="Arial"/>
          <w:b/>
          <w:bCs/>
          <w:sz w:val="24"/>
        </w:rPr>
        <w:t>6.13.2</w:t>
      </w:r>
    </w:p>
    <w:p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6454FF" w:rsidRPr="00C95200">
        <w:rPr>
          <w:rFonts w:ascii="Arial" w:eastAsia="Times New Roman" w:hAnsi="Arial" w:cs="Arial"/>
          <w:b/>
          <w:bCs/>
          <w:sz w:val="24"/>
          <w:lang w:eastAsia="en-US"/>
        </w:rPr>
        <w:t>Clarification on criteria selection for 2-step RACH and 4-step RACH</w:t>
      </w:r>
    </w:p>
    <w:p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2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891B18" w:rsidRPr="00891B18">
        <w:rPr>
          <w:rFonts w:ascii="Arial" w:eastAsia="Times New Roman" w:hAnsi="Arial" w:cs="Arial"/>
          <w:b/>
          <w:bCs/>
          <w:sz w:val="24"/>
          <w:lang w:eastAsia="en-US"/>
        </w:rPr>
        <w:t>NR_2step_RACH-Core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597D59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2"/>
    </w:p>
    <w:p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:rsidR="00277744" w:rsidRPr="00F53729" w:rsidRDefault="00277744" w:rsidP="001E59F8">
      <w:pPr>
        <w:spacing w:after="240"/>
        <w:ind w:right="-101"/>
        <w:jc w:val="both"/>
      </w:pPr>
      <w:r>
        <w:t xml:space="preserve">In RAN2 #107 meeting, </w:t>
      </w:r>
      <w:r w:rsidR="00F53729">
        <w:t xml:space="preserve">RAN2 made the following agreements regarding the 2-step RACH type selection. </w:t>
      </w:r>
      <w:r w:rsidR="00C95200">
        <w:t>But the</w:t>
      </w:r>
      <w:r w:rsidR="006A5E46">
        <w:t xml:space="preserve"> meaning of the </w:t>
      </w:r>
      <w:r w:rsidR="00F53729">
        <w:t>second agreement</w:t>
      </w:r>
      <w:r w:rsidR="006A5E46">
        <w:t xml:space="preserve"> below</w:t>
      </w:r>
      <w:r w:rsidR="00F53729">
        <w:t xml:space="preserve"> </w:t>
      </w:r>
      <w:r w:rsidR="006A5E46">
        <w:t xml:space="preserve">that </w:t>
      </w:r>
      <w:r w:rsidR="00F53729">
        <w:t>the</w:t>
      </w:r>
      <w:r w:rsidR="006A5E46">
        <w:t xml:space="preserve"> UE</w:t>
      </w:r>
      <w:r w:rsidR="00F53729">
        <w:t xml:space="preserve"> ‘</w:t>
      </w:r>
      <w:r w:rsidR="00F53729" w:rsidRPr="00F53729">
        <w:rPr>
          <w:b/>
          <w:bCs/>
          <w:i/>
          <w:iCs/>
          <w:sz w:val="20"/>
        </w:rPr>
        <w:t>shall</w:t>
      </w:r>
      <w:r w:rsidR="006A5E46">
        <w:rPr>
          <w:b/>
          <w:bCs/>
          <w:i/>
          <w:iCs/>
          <w:sz w:val="20"/>
        </w:rPr>
        <w:t xml:space="preserve"> use the 2-step procedure</w:t>
      </w:r>
      <w:r w:rsidR="00F53729">
        <w:rPr>
          <w:bCs/>
          <w:iCs/>
          <w:sz w:val="20"/>
        </w:rPr>
        <w:t xml:space="preserve">’ </w:t>
      </w:r>
      <w:r w:rsidR="006A5E46">
        <w:rPr>
          <w:bCs/>
          <w:iCs/>
          <w:sz w:val="20"/>
        </w:rPr>
        <w:t>can be interpreted differently</w:t>
      </w:r>
      <w:r w:rsidR="00F53729">
        <w:rPr>
          <w:bCs/>
          <w:iCs/>
          <w:sz w:val="20"/>
        </w:rPr>
        <w:t xml:space="preserve">. </w:t>
      </w:r>
    </w:p>
    <w:p w:rsidR="00F53729" w:rsidRPr="00F53729" w:rsidRDefault="00F53729" w:rsidP="00F537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  <w:sz w:val="20"/>
        </w:rPr>
      </w:pPr>
      <w:r w:rsidRPr="00F53729">
        <w:rPr>
          <w:rFonts w:ascii="Times New Roman" w:hAnsi="Times New Roman"/>
          <w:b/>
          <w:bCs/>
          <w:sz w:val="20"/>
        </w:rPr>
        <w:t>Agreements</w:t>
      </w:r>
    </w:p>
    <w:p w:rsidR="00F53729" w:rsidRPr="00F53729" w:rsidRDefault="00F53729" w:rsidP="00F53729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0"/>
        </w:rPr>
      </w:pPr>
      <w:r w:rsidRPr="00F53729">
        <w:rPr>
          <w:rFonts w:ascii="Times New Roman" w:hAnsi="Times New Roman"/>
          <w:sz w:val="20"/>
        </w:rPr>
        <w:t xml:space="preserve">RA type selection is NOT left up to UE implementation.  </w:t>
      </w:r>
    </w:p>
    <w:p w:rsidR="00F53729" w:rsidRPr="00F53729" w:rsidRDefault="00F53729" w:rsidP="00F53729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0"/>
        </w:rPr>
      </w:pPr>
      <w:r w:rsidRPr="00F53729">
        <w:rPr>
          <w:rFonts w:ascii="Times New Roman" w:hAnsi="Times New Roman"/>
          <w:sz w:val="20"/>
        </w:rPr>
        <w:t xml:space="preserve">If the UE is configured with 2-step RA, the RSRP is above a configurable threshold then the UE </w:t>
      </w:r>
      <w:r w:rsidRPr="00F53729">
        <w:rPr>
          <w:rFonts w:ascii="Times New Roman" w:hAnsi="Times New Roman"/>
          <w:b/>
          <w:bCs/>
          <w:i/>
          <w:iCs/>
          <w:sz w:val="20"/>
        </w:rPr>
        <w:t>shall</w:t>
      </w:r>
      <w:r w:rsidRPr="00F53729">
        <w:rPr>
          <w:rFonts w:ascii="Times New Roman" w:hAnsi="Times New Roman"/>
          <w:sz w:val="20"/>
        </w:rPr>
        <w:t xml:space="preserve"> use the 2-step RA procedure.  </w:t>
      </w:r>
    </w:p>
    <w:p w:rsidR="00F53729" w:rsidRPr="00F53729" w:rsidRDefault="00F53729" w:rsidP="00F53729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0"/>
        </w:rPr>
      </w:pPr>
      <w:r w:rsidRPr="00F53729">
        <w:rPr>
          <w:rFonts w:ascii="Times New Roman" w:hAnsi="Times New Roman"/>
          <w:sz w:val="20"/>
        </w:rPr>
        <w:t>2-step RA type selection is done after carrier type selection (UL/SUL).  FFS if we have separate threshold for different carriers (UL/SUL)</w:t>
      </w:r>
    </w:p>
    <w:p w:rsidR="00F53729" w:rsidRDefault="00F53729" w:rsidP="001E59F8">
      <w:pPr>
        <w:spacing w:after="240"/>
        <w:ind w:right="-101"/>
        <w:jc w:val="both"/>
        <w:rPr>
          <w:lang w:val="en-GB"/>
        </w:rPr>
      </w:pPr>
    </w:p>
    <w:p w:rsidR="00B45350" w:rsidRPr="006A5E46" w:rsidRDefault="006A5E46" w:rsidP="001E59F8">
      <w:pPr>
        <w:spacing w:after="240"/>
        <w:ind w:right="-101"/>
        <w:jc w:val="both"/>
        <w:rPr>
          <w:sz w:val="24"/>
        </w:rPr>
      </w:pPr>
      <w:r>
        <w:rPr>
          <w:lang w:val="en-GB"/>
        </w:rPr>
        <w:t xml:space="preserve">In addition, RAN2 has received </w:t>
      </w:r>
      <w:proofErr w:type="gramStart"/>
      <w:r>
        <w:rPr>
          <w:lang w:val="en-GB"/>
        </w:rPr>
        <w:t>an</w:t>
      </w:r>
      <w:proofErr w:type="gramEnd"/>
      <w:r>
        <w:rPr>
          <w:lang w:val="en-GB"/>
        </w:rPr>
        <w:t xml:space="preserve"> LS from RAN1 [1] where the feedback from RAN1 on selection of 2 vs 4-step RACH is not fully compatible with the above RAN2 agreements which were done before the RAN1 LS was received. </w:t>
      </w:r>
      <w:r w:rsidR="00B45350" w:rsidRPr="006A5E46">
        <w:rPr>
          <w:bCs/>
          <w:iCs/>
        </w:rPr>
        <w:t xml:space="preserve">In this contribution, we would like to clarify </w:t>
      </w:r>
      <w:r>
        <w:rPr>
          <w:bCs/>
          <w:iCs/>
        </w:rPr>
        <w:t>how UE should select the RACH type</w:t>
      </w:r>
      <w:r w:rsidR="00B45350" w:rsidRPr="006A5E46">
        <w:rPr>
          <w:bCs/>
          <w:iCs/>
        </w:rPr>
        <w:t>.</w:t>
      </w:r>
    </w:p>
    <w:p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:rsidR="00F53729" w:rsidRPr="00C95200" w:rsidRDefault="00F53729" w:rsidP="00F53729">
      <w:pPr>
        <w:jc w:val="both"/>
        <w:rPr>
          <w:lang w:eastAsia="ja-JP"/>
        </w:rPr>
      </w:pPr>
      <w:r w:rsidRPr="00C95200">
        <w:rPr>
          <w:lang w:eastAsia="ja-JP"/>
        </w:rPr>
        <w:t xml:space="preserve">In the RAN2 #107 meeting, RAN2 has discussed the 2-step </w:t>
      </w:r>
      <w:r w:rsidR="006A5E46" w:rsidRPr="00C95200">
        <w:rPr>
          <w:lang w:eastAsia="ja-JP"/>
        </w:rPr>
        <w:t xml:space="preserve">vs 4-step </w:t>
      </w:r>
      <w:r w:rsidRPr="00C95200">
        <w:rPr>
          <w:lang w:eastAsia="ja-JP"/>
        </w:rPr>
        <w:t>RACH type selection. One selection criterion is based on the configured RSRP threshold</w:t>
      </w:r>
      <w:r w:rsidR="006A5E46" w:rsidRPr="00C95200">
        <w:rPr>
          <w:lang w:eastAsia="ja-JP"/>
        </w:rPr>
        <w:t xml:space="preserve"> which was pending RAN1 feedback since RAN1 would make the final decision whether RSRP is a good criterion in this decision</w:t>
      </w:r>
      <w:r w:rsidRPr="00C95200">
        <w:rPr>
          <w:lang w:eastAsia="ja-JP"/>
        </w:rPr>
        <w:t xml:space="preserve">. </w:t>
      </w:r>
      <w:r w:rsidR="006A5E46" w:rsidRPr="00C95200">
        <w:rPr>
          <w:lang w:eastAsia="ja-JP"/>
        </w:rPr>
        <w:t xml:space="preserve">RAN2 assumption was that </w:t>
      </w:r>
      <w:r w:rsidRPr="00C95200">
        <w:rPr>
          <w:lang w:eastAsia="ja-JP"/>
        </w:rPr>
        <w:t>if UE is configured with 2-step RACH resource, UE can have chance to perform 2-step RACH if the RSRP is above a configured threshold.</w:t>
      </w:r>
    </w:p>
    <w:p w:rsidR="00F53729" w:rsidRPr="00C95200" w:rsidRDefault="006A5E46" w:rsidP="00F53729">
      <w:pPr>
        <w:jc w:val="both"/>
        <w:rPr>
          <w:lang w:eastAsia="ja-JP"/>
        </w:rPr>
      </w:pPr>
      <w:r w:rsidRPr="00C95200">
        <w:rPr>
          <w:lang w:eastAsia="ja-JP"/>
        </w:rPr>
        <w:t>RAN2 has agreed that the UE “shall” always use 2-step procedure if RSRP is above a threshold as follows:</w:t>
      </w:r>
    </w:p>
    <w:p w:rsidR="001C1341" w:rsidRPr="00C95200" w:rsidRDefault="001C1341" w:rsidP="001C1341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0"/>
        </w:rPr>
      </w:pPr>
      <w:r w:rsidRPr="00C95200">
        <w:rPr>
          <w:rFonts w:ascii="Times New Roman" w:hAnsi="Times New Roman"/>
          <w:sz w:val="20"/>
        </w:rPr>
        <w:t xml:space="preserve">If the UE is configured with 2-step RA, the RSRP is above a configurable threshold then the UE </w:t>
      </w:r>
      <w:r w:rsidRPr="00C95200">
        <w:rPr>
          <w:rFonts w:ascii="Times New Roman" w:hAnsi="Times New Roman"/>
          <w:b/>
          <w:bCs/>
          <w:i/>
          <w:iCs/>
          <w:sz w:val="20"/>
        </w:rPr>
        <w:t>shall</w:t>
      </w:r>
      <w:r w:rsidRPr="00C95200">
        <w:rPr>
          <w:rFonts w:ascii="Times New Roman" w:hAnsi="Times New Roman"/>
          <w:sz w:val="20"/>
        </w:rPr>
        <w:t xml:space="preserve"> use the 2-step RA procedure.  </w:t>
      </w:r>
    </w:p>
    <w:p w:rsidR="0038079E" w:rsidRPr="00C95200" w:rsidRDefault="0038079E" w:rsidP="00B475D7">
      <w:pPr>
        <w:jc w:val="both"/>
        <w:rPr>
          <w:lang w:eastAsia="ja-JP"/>
        </w:rPr>
      </w:pPr>
    </w:p>
    <w:p w:rsidR="001C1341" w:rsidRPr="00C95200" w:rsidRDefault="006A5E46" w:rsidP="00B475D7">
      <w:pPr>
        <w:jc w:val="both"/>
        <w:rPr>
          <w:lang w:eastAsia="ja-JP"/>
        </w:rPr>
      </w:pPr>
      <w:r w:rsidRPr="00C95200">
        <w:rPr>
          <w:lang w:eastAsia="ja-JP"/>
        </w:rPr>
        <w:t xml:space="preserve">There are several issues with this agreement. First, </w:t>
      </w:r>
      <w:r w:rsidR="001C1341" w:rsidRPr="00C95200">
        <w:rPr>
          <w:lang w:eastAsia="ja-JP"/>
        </w:rPr>
        <w:t>RSRP should not be the only criterion</w:t>
      </w:r>
      <w:r w:rsidR="0038079E" w:rsidRPr="00C95200">
        <w:rPr>
          <w:lang w:eastAsia="ja-JP"/>
        </w:rPr>
        <w:t xml:space="preserve"> for selection RACH type</w:t>
      </w:r>
      <w:r w:rsidR="001C1341" w:rsidRPr="00C95200">
        <w:rPr>
          <w:lang w:eastAsia="ja-JP"/>
        </w:rPr>
        <w:t xml:space="preserve">. </w:t>
      </w:r>
      <w:r w:rsidRPr="00C95200">
        <w:rPr>
          <w:lang w:eastAsia="ja-JP"/>
        </w:rPr>
        <w:t xml:space="preserve">It is still FFS if other selection criteria are also applicable, for example based on </w:t>
      </w:r>
      <w:r w:rsidR="001C1341" w:rsidRPr="00C95200">
        <w:rPr>
          <w:lang w:eastAsia="ja-JP"/>
        </w:rPr>
        <w:t>traffic type, RACH load, etc. For exampl</w:t>
      </w:r>
      <w:r w:rsidR="00B475D7" w:rsidRPr="00C95200">
        <w:rPr>
          <w:lang w:eastAsia="ja-JP"/>
        </w:rPr>
        <w:t xml:space="preserve">e, if UE </w:t>
      </w:r>
      <w:r w:rsidR="00AA2AB7" w:rsidRPr="00C95200">
        <w:rPr>
          <w:lang w:eastAsia="ja-JP"/>
        </w:rPr>
        <w:t>has</w:t>
      </w:r>
      <w:r w:rsidR="00B475D7" w:rsidRPr="00C95200">
        <w:rPr>
          <w:lang w:eastAsia="ja-JP"/>
        </w:rPr>
        <w:t xml:space="preserve"> delay sensitive traffic, performing 2-step RACH can </w:t>
      </w:r>
      <w:r w:rsidR="00AA2AB7" w:rsidRPr="00C95200">
        <w:rPr>
          <w:lang w:eastAsia="ja-JP"/>
        </w:rPr>
        <w:t xml:space="preserve">help UE to transmit </w:t>
      </w:r>
      <w:r w:rsidR="00B426F7" w:rsidRPr="00C95200">
        <w:rPr>
          <w:lang w:eastAsia="ja-JP"/>
        </w:rPr>
        <w:t xml:space="preserve">new </w:t>
      </w:r>
      <w:r w:rsidR="00AA2AB7" w:rsidRPr="00C95200">
        <w:rPr>
          <w:lang w:eastAsia="ja-JP"/>
        </w:rPr>
        <w:t xml:space="preserve">data with smaller access latency </w:t>
      </w:r>
      <w:r w:rsidR="00B475D7" w:rsidRPr="00C95200">
        <w:rPr>
          <w:lang w:eastAsia="ja-JP"/>
        </w:rPr>
        <w:t>than using 4-step RACH</w:t>
      </w:r>
      <w:r w:rsidR="00B426F7" w:rsidRPr="00C95200">
        <w:rPr>
          <w:lang w:eastAsia="ja-JP"/>
        </w:rPr>
        <w:t xml:space="preserve">. Only using RSRP as a single criterion may limit UE to </w:t>
      </w:r>
      <w:r w:rsidRPr="00C95200">
        <w:rPr>
          <w:lang w:eastAsia="ja-JP"/>
        </w:rPr>
        <w:t>benefit from</w:t>
      </w:r>
      <w:r w:rsidR="00B426F7" w:rsidRPr="00C95200">
        <w:rPr>
          <w:lang w:eastAsia="ja-JP"/>
        </w:rPr>
        <w:t xml:space="preserve"> faster random access by 2-step RACH in many scenarios.</w:t>
      </w:r>
    </w:p>
    <w:p w:rsidR="00B475D7" w:rsidRDefault="00B475D7" w:rsidP="00B475D7">
      <w:pPr>
        <w:jc w:val="both"/>
        <w:rPr>
          <w:lang w:eastAsia="ja-JP"/>
        </w:rPr>
      </w:pPr>
      <w:r w:rsidRPr="00C95200">
        <w:rPr>
          <w:lang w:eastAsia="ja-JP"/>
        </w:rPr>
        <w:t xml:space="preserve">On the other hand, RAN2 discussed this topic in last meeting before </w:t>
      </w:r>
      <w:r w:rsidR="006A5E46" w:rsidRPr="00C95200">
        <w:rPr>
          <w:lang w:eastAsia="ja-JP"/>
        </w:rPr>
        <w:t>taking the RAN1 feedback into account which arrived only to RAN2#107bis</w:t>
      </w:r>
      <w:r w:rsidRPr="00C95200">
        <w:rPr>
          <w:lang w:eastAsia="ja-JP"/>
        </w:rPr>
        <w:t xml:space="preserve"> [</w:t>
      </w:r>
      <w:r w:rsidR="00B426F7" w:rsidRPr="00C95200">
        <w:rPr>
          <w:lang w:eastAsia="ja-JP"/>
        </w:rPr>
        <w:t>1</w:t>
      </w:r>
      <w:r w:rsidRPr="00C95200">
        <w:rPr>
          <w:lang w:eastAsia="ja-JP"/>
        </w:rPr>
        <w:t xml:space="preserve">]. In </w:t>
      </w:r>
      <w:r w:rsidR="006A5E46" w:rsidRPr="00C95200">
        <w:rPr>
          <w:lang w:eastAsia="ja-JP"/>
        </w:rPr>
        <w:t xml:space="preserve">the </w:t>
      </w:r>
      <w:r w:rsidRPr="00C95200">
        <w:rPr>
          <w:lang w:eastAsia="ja-JP"/>
        </w:rPr>
        <w:t xml:space="preserve">LS, RAN1 clearly states that this does not preclude any further criteria being defined by RAN1 and RAN2, including leaving the RACH type selection to UE implementation. </w:t>
      </w:r>
      <w:r w:rsidR="006A5E46" w:rsidRPr="00C95200">
        <w:rPr>
          <w:lang w:eastAsia="ja-JP"/>
        </w:rPr>
        <w:lastRenderedPageBreak/>
        <w:t xml:space="preserve">More importantly, </w:t>
      </w:r>
      <w:r w:rsidR="00D94FF1" w:rsidRPr="00C95200">
        <w:rPr>
          <w:lang w:eastAsia="ja-JP"/>
        </w:rPr>
        <w:t xml:space="preserve">RAN1 </w:t>
      </w:r>
      <w:r w:rsidR="006A5E46" w:rsidRPr="00C95200">
        <w:rPr>
          <w:lang w:eastAsia="ja-JP"/>
        </w:rPr>
        <w:t xml:space="preserve">did not </w:t>
      </w:r>
      <w:r w:rsidR="00D94FF1" w:rsidRPr="00C95200">
        <w:rPr>
          <w:lang w:eastAsia="ja-JP"/>
        </w:rPr>
        <w:t xml:space="preserve">conclude that 4-step </w:t>
      </w:r>
      <w:r w:rsidR="0038079E" w:rsidRPr="00C95200">
        <w:rPr>
          <w:lang w:eastAsia="ja-JP"/>
        </w:rPr>
        <w:t xml:space="preserve">RACH </w:t>
      </w:r>
      <w:r w:rsidR="00D94FF1" w:rsidRPr="00C95200">
        <w:rPr>
          <w:lang w:eastAsia="ja-JP"/>
        </w:rPr>
        <w:t xml:space="preserve">is always optimal when RSRP is below the </w:t>
      </w:r>
      <w:r w:rsidR="008F59A6" w:rsidRPr="0047267E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F8E14E0" wp14:editId="68C3C40B">
                <wp:simplePos x="0" y="0"/>
                <wp:positionH relativeFrom="column">
                  <wp:posOffset>175260</wp:posOffset>
                </wp:positionH>
                <wp:positionV relativeFrom="paragraph">
                  <wp:posOffset>420188</wp:posOffset>
                </wp:positionV>
                <wp:extent cx="5895975" cy="1404620"/>
                <wp:effectExtent l="0" t="0" r="28575" b="20955"/>
                <wp:wrapTight wrapText="bothSides">
                  <wp:wrapPolygon edited="0">
                    <wp:start x="0" y="0"/>
                    <wp:lineTo x="0" y="21616"/>
                    <wp:lineTo x="21635" y="21616"/>
                    <wp:lineTo x="21635" y="0"/>
                    <wp:lineTo x="0" y="0"/>
                  </wp:wrapPolygon>
                </wp:wrapTight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079E" w:rsidRPr="009549E2" w:rsidRDefault="0038079E" w:rsidP="0038079E">
                            <w:pPr>
                              <w:rPr>
                                <w:lang w:eastAsia="x-none"/>
                              </w:rPr>
                            </w:pPr>
                            <w:r w:rsidRPr="009549E2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9549E2">
                              <w:rPr>
                                <w:lang w:eastAsia="x-none"/>
                              </w:rPr>
                              <w:t>:</w:t>
                            </w:r>
                          </w:p>
                          <w:p w:rsidR="0038079E" w:rsidRPr="009549E2" w:rsidRDefault="0038079E" w:rsidP="0038079E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160" w:line="259" w:lineRule="auto"/>
                              <w:ind w:leftChars="0"/>
                              <w:contextualSpacing/>
                              <w:jc w:val="both"/>
                              <w:rPr>
                                <w:rFonts w:eastAsia="DengXian"/>
                                <w:kern w:val="2"/>
                                <w:szCs w:val="20"/>
                                <w:lang w:val="en-US" w:eastAsia="zh-CN"/>
                              </w:rPr>
                            </w:pPr>
                            <w:r w:rsidRPr="009549E2">
                              <w:rPr>
                                <w:rFonts w:ascii="Calibri" w:eastAsia="Calibri" w:hAnsi="Calibri"/>
                                <w:szCs w:val="20"/>
                                <w:lang w:val="en-US"/>
                              </w:rPr>
                              <w:t>If a single RACH type is to be selected and when a UE is configured with 4-step RACH and 2-step RACH procedures, during random access procedure initialization:</w:t>
                            </w:r>
                          </w:p>
                          <w:p w:rsidR="0038079E" w:rsidRPr="009549E2" w:rsidRDefault="0038079E" w:rsidP="0038079E">
                            <w:pPr>
                              <w:widowControl w:val="0"/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9" w:lineRule="auto"/>
                              <w:jc w:val="both"/>
                              <w:textAlignment w:val="auto"/>
                              <w:rPr>
                                <w:rFonts w:ascii="Calibri" w:eastAsia="Calibri" w:hAnsi="Calibri"/>
                              </w:rPr>
                            </w:pPr>
                            <w:r w:rsidRPr="009549E2">
                              <w:rPr>
                                <w:rFonts w:ascii="Calibri" w:eastAsia="Calibri" w:hAnsi="Calibri"/>
                              </w:rPr>
                              <w:t>One criterion for determination of random access procedure type can be based on an SSB-based RSRP threshold.</w:t>
                            </w:r>
                          </w:p>
                          <w:p w:rsidR="0038079E" w:rsidRPr="009549E2" w:rsidRDefault="0038079E" w:rsidP="0038079E">
                            <w:pPr>
                              <w:widowControl w:val="0"/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9" w:lineRule="auto"/>
                              <w:jc w:val="both"/>
                              <w:textAlignment w:val="auto"/>
                              <w:rPr>
                                <w:rFonts w:ascii="Calibri" w:eastAsia="Calibri" w:hAnsi="Calibri"/>
                              </w:rPr>
                            </w:pPr>
                            <w:r w:rsidRPr="009549E2">
                              <w:rPr>
                                <w:rFonts w:ascii="Calibri" w:eastAsia="Calibri" w:hAnsi="Calibri"/>
                              </w:rPr>
                              <w:t>An SSB-based RSRP threshold can be optionally configured.</w:t>
                            </w:r>
                          </w:p>
                          <w:p w:rsidR="0038079E" w:rsidRPr="009549E2" w:rsidRDefault="0038079E" w:rsidP="0038079E">
                            <w:pPr>
                              <w:widowControl w:val="0"/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9" w:lineRule="auto"/>
                              <w:jc w:val="both"/>
                              <w:textAlignment w:val="auto"/>
                              <w:rPr>
                                <w:rFonts w:ascii="Calibri" w:eastAsia="Calibri" w:hAnsi="Calibri"/>
                              </w:rPr>
                            </w:pPr>
                            <w:r w:rsidRPr="009549E2">
                              <w:rPr>
                                <w:rFonts w:ascii="Calibri" w:eastAsia="Calibri" w:hAnsi="Calibri"/>
                              </w:rPr>
                              <w:t xml:space="preserve">If the threshold is configured, if and how the UE can decide on which RACH type to use when above the threshold. </w:t>
                            </w:r>
                          </w:p>
                          <w:p w:rsidR="0038079E" w:rsidRPr="009549E2" w:rsidRDefault="0038079E" w:rsidP="0038079E">
                            <w:pPr>
                              <w:widowControl w:val="0"/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9" w:lineRule="auto"/>
                              <w:jc w:val="both"/>
                              <w:textAlignment w:val="auto"/>
                              <w:rPr>
                                <w:rFonts w:ascii="Calibri" w:eastAsia="Calibri" w:hAnsi="Calibri"/>
                              </w:rPr>
                            </w:pPr>
                            <w:r w:rsidRPr="009549E2">
                              <w:rPr>
                                <w:rFonts w:ascii="Calibri" w:eastAsia="Calibri" w:hAnsi="Calibri"/>
                              </w:rPr>
                              <w:t>FFS: Which SSB-based RSRP is used.</w:t>
                            </w:r>
                          </w:p>
                          <w:p w:rsidR="0038079E" w:rsidRPr="009549E2" w:rsidRDefault="0038079E" w:rsidP="0038079E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160" w:line="259" w:lineRule="auto"/>
                              <w:ind w:leftChars="0"/>
                              <w:contextualSpacing/>
                              <w:jc w:val="both"/>
                              <w:rPr>
                                <w:rFonts w:ascii="Calibri" w:eastAsia="Calibri" w:hAnsi="Calibri"/>
                                <w:szCs w:val="20"/>
                                <w:lang w:val="en-US"/>
                              </w:rPr>
                            </w:pPr>
                            <w:r w:rsidRPr="009549E2">
                              <w:rPr>
                                <w:rFonts w:ascii="Calibri" w:eastAsia="Calibri" w:hAnsi="Calibri"/>
                                <w:szCs w:val="20"/>
                                <w:lang w:val="en-US"/>
                              </w:rPr>
                              <w:t>This does not preclude any further criteria being defined by RAN1 and RAN2, including leaving the RACH type selection to UE implementation.</w:t>
                            </w:r>
                          </w:p>
                          <w:p w:rsidR="0038079E" w:rsidRPr="0047267E" w:rsidRDefault="0038079E" w:rsidP="0038079E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160" w:line="259" w:lineRule="auto"/>
                              <w:ind w:leftChars="0"/>
                              <w:contextualSpacing/>
                              <w:jc w:val="both"/>
                              <w:rPr>
                                <w:rFonts w:asciiTheme="minorHAnsi" w:eastAsiaTheme="minorHAnsi" w:hAnsiTheme="minorHAnsi" w:cstheme="minorBid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9549E2">
                              <w:rPr>
                                <w:rFonts w:ascii="Calibri" w:eastAsia="Calibri" w:hAnsi="Calibri"/>
                                <w:szCs w:val="20"/>
                                <w:lang w:val="en-US"/>
                              </w:rPr>
                              <w:t>It is up to RAN2 to decide whether a single RACH type is selected or both RACH types can be selected.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F8E14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.8pt;margin-top:33.1pt;width:464.2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">
                <v:textbox style="mso-fit-shape-to-text:t">
                  <w:txbxContent>
                    <w:p w:rsidR="0038079E" w:rsidRPr="009549E2" w:rsidRDefault="0038079E" w:rsidP="0038079E">
                      <w:pPr>
                        <w:rPr>
                          <w:lang w:eastAsia="x-none"/>
                        </w:rPr>
                      </w:pPr>
                      <w:r w:rsidRPr="009549E2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9549E2">
                        <w:rPr>
                          <w:lang w:eastAsia="x-none"/>
                        </w:rPr>
                        <w:t>:</w:t>
                      </w:r>
                    </w:p>
                    <w:p w:rsidR="0038079E" w:rsidRPr="009549E2" w:rsidRDefault="0038079E" w:rsidP="0038079E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160" w:line="259" w:lineRule="auto"/>
                        <w:ind w:leftChars="0"/>
                        <w:contextualSpacing/>
                        <w:jc w:val="both"/>
                        <w:rPr>
                          <w:rFonts w:eastAsia="DengXian"/>
                          <w:kern w:val="2"/>
                          <w:szCs w:val="20"/>
                          <w:lang w:val="en-US" w:eastAsia="zh-CN"/>
                        </w:rPr>
                      </w:pPr>
                      <w:r w:rsidRPr="009549E2">
                        <w:rPr>
                          <w:rFonts w:ascii="Calibri" w:eastAsia="Calibri" w:hAnsi="Calibri"/>
                          <w:szCs w:val="20"/>
                          <w:lang w:val="en-US"/>
                        </w:rPr>
                        <w:t>If a single RACH type is to be selected and when a UE is configured with 4-step RACH and 2-step RACH procedures, during random access procedure initialization:</w:t>
                      </w:r>
                    </w:p>
                    <w:p w:rsidR="0038079E" w:rsidRPr="009549E2" w:rsidRDefault="0038079E" w:rsidP="0038079E">
                      <w:pPr>
                        <w:widowControl w:val="0"/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 w:line="259" w:lineRule="auto"/>
                        <w:jc w:val="both"/>
                        <w:textAlignment w:val="auto"/>
                        <w:rPr>
                          <w:rFonts w:ascii="Calibri" w:eastAsia="Calibri" w:hAnsi="Calibri"/>
                        </w:rPr>
                      </w:pPr>
                      <w:r w:rsidRPr="009549E2">
                        <w:rPr>
                          <w:rFonts w:ascii="Calibri" w:eastAsia="Calibri" w:hAnsi="Calibri"/>
                        </w:rPr>
                        <w:t>One criterion for determination of random access procedure type can be based on an SSB-based RSRP threshold.</w:t>
                      </w:r>
                    </w:p>
                    <w:p w:rsidR="0038079E" w:rsidRPr="009549E2" w:rsidRDefault="0038079E" w:rsidP="0038079E">
                      <w:pPr>
                        <w:widowControl w:val="0"/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 w:line="259" w:lineRule="auto"/>
                        <w:jc w:val="both"/>
                        <w:textAlignment w:val="auto"/>
                        <w:rPr>
                          <w:rFonts w:ascii="Calibri" w:eastAsia="Calibri" w:hAnsi="Calibri"/>
                        </w:rPr>
                      </w:pPr>
                      <w:r w:rsidRPr="009549E2">
                        <w:rPr>
                          <w:rFonts w:ascii="Calibri" w:eastAsia="Calibri" w:hAnsi="Calibri"/>
                        </w:rPr>
                        <w:t>An SSB-based RSRP threshold can be optionally configured.</w:t>
                      </w:r>
                    </w:p>
                    <w:p w:rsidR="0038079E" w:rsidRPr="009549E2" w:rsidRDefault="0038079E" w:rsidP="0038079E">
                      <w:pPr>
                        <w:widowControl w:val="0"/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 w:line="259" w:lineRule="auto"/>
                        <w:jc w:val="both"/>
                        <w:textAlignment w:val="auto"/>
                        <w:rPr>
                          <w:rFonts w:ascii="Calibri" w:eastAsia="Calibri" w:hAnsi="Calibri"/>
                        </w:rPr>
                      </w:pPr>
                      <w:r w:rsidRPr="009549E2">
                        <w:rPr>
                          <w:rFonts w:ascii="Calibri" w:eastAsia="Calibri" w:hAnsi="Calibri"/>
                        </w:rPr>
                        <w:t xml:space="preserve">If the threshold is configured, if and how the UE can decide on which RACH type to use when above the threshold. </w:t>
                      </w:r>
                    </w:p>
                    <w:p w:rsidR="0038079E" w:rsidRPr="009549E2" w:rsidRDefault="0038079E" w:rsidP="0038079E">
                      <w:pPr>
                        <w:widowControl w:val="0"/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 w:line="259" w:lineRule="auto"/>
                        <w:jc w:val="both"/>
                        <w:textAlignment w:val="auto"/>
                        <w:rPr>
                          <w:rFonts w:ascii="Calibri" w:eastAsia="Calibri" w:hAnsi="Calibri"/>
                        </w:rPr>
                      </w:pPr>
                      <w:r w:rsidRPr="009549E2">
                        <w:rPr>
                          <w:rFonts w:ascii="Calibri" w:eastAsia="Calibri" w:hAnsi="Calibri"/>
                        </w:rPr>
                        <w:t>FFS: Which SSB-based RSRP is used.</w:t>
                      </w:r>
                    </w:p>
                    <w:p w:rsidR="0038079E" w:rsidRPr="009549E2" w:rsidRDefault="0038079E" w:rsidP="0038079E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160" w:line="259" w:lineRule="auto"/>
                        <w:ind w:leftChars="0"/>
                        <w:contextualSpacing/>
                        <w:jc w:val="both"/>
                        <w:rPr>
                          <w:rFonts w:ascii="Calibri" w:eastAsia="Calibri" w:hAnsi="Calibri"/>
                          <w:szCs w:val="20"/>
                          <w:lang w:val="en-US"/>
                        </w:rPr>
                      </w:pPr>
                      <w:r w:rsidRPr="009549E2">
                        <w:rPr>
                          <w:rFonts w:ascii="Calibri" w:eastAsia="Calibri" w:hAnsi="Calibri"/>
                          <w:szCs w:val="20"/>
                          <w:lang w:val="en-US"/>
                        </w:rPr>
                        <w:t>This does not preclude any further criteria being defined by RAN1 and RAN2, including leaving the RACH type selection to UE implementation.</w:t>
                      </w:r>
                    </w:p>
                    <w:p w:rsidR="0038079E" w:rsidRPr="0047267E" w:rsidRDefault="0038079E" w:rsidP="0038079E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160" w:line="259" w:lineRule="auto"/>
                        <w:ind w:leftChars="0"/>
                        <w:contextualSpacing/>
                        <w:jc w:val="both"/>
                        <w:rPr>
                          <w:rFonts w:asciiTheme="minorHAnsi" w:eastAsiaTheme="minorHAnsi" w:hAnsiTheme="minorHAnsi" w:cstheme="minorBidi"/>
                          <w:sz w:val="22"/>
                          <w:szCs w:val="22"/>
                          <w:lang w:val="en-US"/>
                        </w:rPr>
                      </w:pPr>
                      <w:r w:rsidRPr="009549E2">
                        <w:rPr>
                          <w:rFonts w:ascii="Calibri" w:eastAsia="Calibri" w:hAnsi="Calibri"/>
                          <w:szCs w:val="20"/>
                          <w:lang w:val="en-US"/>
                        </w:rPr>
                        <w:t>It is up to RAN2 to decide whether a single RACH type is selected or both RACH types can be selected.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D94FF1" w:rsidRPr="00C95200">
        <w:rPr>
          <w:lang w:eastAsia="ja-JP"/>
        </w:rPr>
        <w:t>threshold</w:t>
      </w:r>
      <w:r w:rsidR="0038079E" w:rsidRPr="00C95200">
        <w:rPr>
          <w:lang w:eastAsia="ja-JP"/>
        </w:rPr>
        <w:t>.</w:t>
      </w:r>
    </w:p>
    <w:p w:rsidR="00C6292C" w:rsidRPr="00C95200" w:rsidRDefault="00C6292C" w:rsidP="00F53729">
      <w:pPr>
        <w:rPr>
          <w:lang w:eastAsia="ja-JP"/>
        </w:rPr>
      </w:pPr>
      <w:r w:rsidRPr="00C95200">
        <w:rPr>
          <w:lang w:eastAsia="ja-JP"/>
        </w:rPr>
        <w:t xml:space="preserve">Given above discussion, we believe RAN2 should further discuss </w:t>
      </w:r>
      <w:r w:rsidR="00B426F7" w:rsidRPr="00C95200">
        <w:rPr>
          <w:lang w:eastAsia="ja-JP"/>
        </w:rPr>
        <w:t>this</w:t>
      </w:r>
      <w:r w:rsidRPr="00C95200">
        <w:rPr>
          <w:lang w:eastAsia="ja-JP"/>
        </w:rPr>
        <w:t xml:space="preserve"> un-concluded agreement. We propose UE should be allowed to </w:t>
      </w:r>
      <w:proofErr w:type="gramStart"/>
      <w:r w:rsidRPr="00C95200">
        <w:rPr>
          <w:lang w:eastAsia="ja-JP"/>
        </w:rPr>
        <w:t>take into account</w:t>
      </w:r>
      <w:proofErr w:type="gramEnd"/>
      <w:r w:rsidRPr="00C95200">
        <w:rPr>
          <w:lang w:eastAsia="ja-JP"/>
        </w:rPr>
        <w:t xml:space="preserve"> other selection criteria </w:t>
      </w:r>
      <w:r w:rsidR="0038079E" w:rsidRPr="00C95200">
        <w:rPr>
          <w:lang w:eastAsia="ja-JP"/>
        </w:rPr>
        <w:t>configured</w:t>
      </w:r>
      <w:r w:rsidR="008D2A4A" w:rsidRPr="00C95200">
        <w:rPr>
          <w:lang w:eastAsia="ja-JP"/>
        </w:rPr>
        <w:t>, and text ‘</w:t>
      </w:r>
      <w:r w:rsidR="008D2A4A" w:rsidRPr="00C95200">
        <w:rPr>
          <w:i/>
          <w:lang w:eastAsia="ja-JP"/>
        </w:rPr>
        <w:t>shall’</w:t>
      </w:r>
      <w:r w:rsidR="008D2A4A" w:rsidRPr="00C95200">
        <w:rPr>
          <w:lang w:eastAsia="ja-JP"/>
        </w:rPr>
        <w:t xml:space="preserve"> should be removed from the agreement of last meeting.</w:t>
      </w:r>
    </w:p>
    <w:p w:rsidR="00F53729" w:rsidRPr="00F53729" w:rsidRDefault="00F53729" w:rsidP="00F53729">
      <w:pPr>
        <w:jc w:val="both"/>
        <w:rPr>
          <w:b/>
          <w:bCs/>
        </w:rPr>
      </w:pPr>
      <w:r w:rsidRPr="00C95200">
        <w:rPr>
          <w:b/>
          <w:bCs/>
        </w:rPr>
        <w:t xml:space="preserve">Proposal </w:t>
      </w:r>
      <w:r w:rsidR="006454FF" w:rsidRPr="00C95200">
        <w:rPr>
          <w:b/>
          <w:bCs/>
        </w:rPr>
        <w:t>1</w:t>
      </w:r>
      <w:r w:rsidRPr="00C95200">
        <w:rPr>
          <w:b/>
          <w:bCs/>
        </w:rPr>
        <w:t xml:space="preserve">: UE should be allowed to </w:t>
      </w:r>
      <w:proofErr w:type="gramStart"/>
      <w:r w:rsidRPr="00C95200">
        <w:rPr>
          <w:b/>
          <w:bCs/>
        </w:rPr>
        <w:t>take into account</w:t>
      </w:r>
      <w:proofErr w:type="gramEnd"/>
      <w:r w:rsidRPr="00C95200">
        <w:rPr>
          <w:b/>
          <w:bCs/>
        </w:rPr>
        <w:t xml:space="preserve"> other selection criteria configured</w:t>
      </w:r>
      <w:r w:rsidR="006A5E46" w:rsidRPr="00C95200">
        <w:rPr>
          <w:b/>
          <w:bCs/>
        </w:rPr>
        <w:t xml:space="preserve"> in addition to the RSRP </w:t>
      </w:r>
      <w:r w:rsidR="006F62CE" w:rsidRPr="00C95200">
        <w:rPr>
          <w:b/>
          <w:bCs/>
        </w:rPr>
        <w:t>threshold configuration.</w:t>
      </w:r>
    </w:p>
    <w:p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:rsidR="00942D9D" w:rsidRDefault="00942D9D" w:rsidP="00942D9D">
      <w:pPr>
        <w:spacing w:before="120"/>
        <w:jc w:val="both"/>
        <w:rPr>
          <w:lang w:eastAsia="ja-JP"/>
        </w:rPr>
      </w:pPr>
      <w:r>
        <w:rPr>
          <w:lang w:eastAsia="ja-JP"/>
        </w:rPr>
        <w:t>W</w:t>
      </w:r>
      <w:r w:rsidRPr="00341812">
        <w:rPr>
          <w:lang w:eastAsia="ja-JP"/>
        </w:rPr>
        <w:t>e</w:t>
      </w:r>
      <w:r w:rsidR="006F62CE">
        <w:rPr>
          <w:lang w:eastAsia="ja-JP"/>
        </w:rPr>
        <w:t xml:space="preserve"> have discussed RACH type selection </w:t>
      </w:r>
      <w:proofErr w:type="gramStart"/>
      <w:r w:rsidR="006F62CE">
        <w:rPr>
          <w:lang w:eastAsia="ja-JP"/>
        </w:rPr>
        <w:t>and also</w:t>
      </w:r>
      <w:proofErr w:type="gramEnd"/>
      <w:r w:rsidR="006F62CE">
        <w:rPr>
          <w:lang w:eastAsia="ja-JP"/>
        </w:rPr>
        <w:t xml:space="preserve"> considering RAN1 feedback [1], we propose</w:t>
      </w:r>
      <w:r w:rsidRPr="00341812">
        <w:rPr>
          <w:lang w:eastAsia="ja-JP"/>
        </w:rPr>
        <w:t>:</w:t>
      </w:r>
    </w:p>
    <w:p w:rsidR="006454FF" w:rsidRPr="00F53729" w:rsidRDefault="006454FF" w:rsidP="006454FF">
      <w:pPr>
        <w:jc w:val="both"/>
        <w:rPr>
          <w:b/>
          <w:bCs/>
        </w:rPr>
      </w:pPr>
      <w:r w:rsidRPr="00C95200">
        <w:rPr>
          <w:b/>
          <w:bCs/>
        </w:rPr>
        <w:t xml:space="preserve">Proposal 1: UE should be allowed to </w:t>
      </w:r>
      <w:proofErr w:type="gramStart"/>
      <w:r w:rsidRPr="00C95200">
        <w:rPr>
          <w:b/>
          <w:bCs/>
        </w:rPr>
        <w:t>take into account</w:t>
      </w:r>
      <w:proofErr w:type="gramEnd"/>
      <w:r w:rsidRPr="00C95200">
        <w:rPr>
          <w:b/>
          <w:bCs/>
        </w:rPr>
        <w:t xml:space="preserve"> other selection criteria configured</w:t>
      </w:r>
      <w:r w:rsidR="006F62CE" w:rsidRPr="00C95200">
        <w:rPr>
          <w:b/>
          <w:bCs/>
        </w:rPr>
        <w:t xml:space="preserve"> in addition to the RSRP threshold configuration</w:t>
      </w:r>
      <w:r w:rsidRPr="00C95200">
        <w:rPr>
          <w:b/>
          <w:bCs/>
        </w:rPr>
        <w:t>.</w:t>
      </w:r>
    </w:p>
    <w:p w:rsidR="007563DE" w:rsidRDefault="007563DE" w:rsidP="007563DE">
      <w:pPr>
        <w:jc w:val="both"/>
        <w:rPr>
          <w:b/>
          <w:bCs/>
        </w:rPr>
      </w:pPr>
    </w:p>
    <w:p w:rsidR="00597D59" w:rsidRPr="00383F56" w:rsidRDefault="00597D59" w:rsidP="00597D59">
      <w:pPr>
        <w:pStyle w:val="Heading1"/>
      </w:pPr>
      <w:r w:rsidRPr="00383F56">
        <w:t>References</w:t>
      </w:r>
    </w:p>
    <w:p w:rsidR="00126BD6" w:rsidRDefault="006454FF" w:rsidP="00BB3503">
      <w:pPr>
        <w:numPr>
          <w:ilvl w:val="0"/>
          <w:numId w:val="3"/>
        </w:numPr>
      </w:pPr>
      <w:r w:rsidRPr="006454FF">
        <w:t>R1-1909554</w:t>
      </w:r>
      <w:r>
        <w:t xml:space="preserve">, </w:t>
      </w:r>
      <w:r w:rsidRPr="006454FF">
        <w:t>LS Reply on overall procedure for 2-step RACH</w:t>
      </w:r>
      <w:r>
        <w:t>, ZTE</w:t>
      </w:r>
      <w:r w:rsidR="00126BD6">
        <w:t>.</w:t>
      </w:r>
    </w:p>
    <w:p w:rsidR="00BB3503" w:rsidRPr="008A11AB" w:rsidRDefault="00BB3503" w:rsidP="008A11AB">
      <w:pPr>
        <w:rPr>
          <w:lang w:eastAsia="ja-JP"/>
        </w:rPr>
      </w:pPr>
    </w:p>
    <w:sectPr w:rsidR="00BB3503" w:rsidRPr="008A11A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7F16" w:rsidRDefault="006F7F16">
      <w:r>
        <w:separator/>
      </w:r>
    </w:p>
    <w:p w:rsidR="006F7F16" w:rsidRDefault="006F7F16"/>
  </w:endnote>
  <w:endnote w:type="continuationSeparator" w:id="0">
    <w:p w:rsidR="006F7F16" w:rsidRDefault="006F7F16">
      <w:r>
        <w:continuationSeparator/>
      </w:r>
    </w:p>
    <w:p w:rsidR="006F7F16" w:rsidRDefault="006F7F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7F16" w:rsidRDefault="006F7F16">
      <w:r>
        <w:separator/>
      </w:r>
    </w:p>
    <w:p w:rsidR="006F7F16" w:rsidRDefault="006F7F16"/>
  </w:footnote>
  <w:footnote w:type="continuationSeparator" w:id="0">
    <w:p w:rsidR="006F7F16" w:rsidRDefault="006F7F16">
      <w:r>
        <w:continuationSeparator/>
      </w:r>
    </w:p>
    <w:p w:rsidR="006F7F16" w:rsidRDefault="006F7F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/>
  <w:p w:rsidR="00D67B28" w:rsidRDefault="00D67B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B18" w:rsidRDefault="00891B1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891B18" w:rsidRDefault="00891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414FF"/>
    <w:multiLevelType w:val="hybridMultilevel"/>
    <w:tmpl w:val="7B56015A"/>
    <w:lvl w:ilvl="0" w:tplc="D51C35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83123E7"/>
    <w:multiLevelType w:val="multilevel"/>
    <w:tmpl w:val="7B2CD562"/>
    <w:numStyleLink w:val="ListNumbers"/>
  </w:abstractNum>
  <w:abstractNum w:abstractNumId="4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912C29"/>
    <w:multiLevelType w:val="hybridMultilevel"/>
    <w:tmpl w:val="C5340D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944AA"/>
    <w:multiLevelType w:val="hybridMultilevel"/>
    <w:tmpl w:val="7B56015A"/>
    <w:lvl w:ilvl="0" w:tplc="D51C35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AF7586"/>
    <w:multiLevelType w:val="hybridMultilevel"/>
    <w:tmpl w:val="C89A74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F301999"/>
    <w:multiLevelType w:val="hybridMultilevel"/>
    <w:tmpl w:val="7FC6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0A32533"/>
    <w:multiLevelType w:val="hybridMultilevel"/>
    <w:tmpl w:val="99F01B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740D2C"/>
    <w:multiLevelType w:val="hybridMultilevel"/>
    <w:tmpl w:val="7B56015A"/>
    <w:lvl w:ilvl="0" w:tplc="D51C35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4A05F6E"/>
    <w:multiLevelType w:val="hybridMultilevel"/>
    <w:tmpl w:val="8FE007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10"/>
  </w:num>
  <w:num w:numId="5">
    <w:abstractNumId w:val="0"/>
  </w:num>
  <w:num w:numId="6">
    <w:abstractNumId w:val="3"/>
  </w:num>
  <w:num w:numId="7">
    <w:abstractNumId w:val="12"/>
  </w:num>
  <w:num w:numId="8">
    <w:abstractNumId w:val="4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2"/>
  </w:num>
  <w:num w:numId="14">
    <w:abstractNumId w:val="13"/>
  </w:num>
  <w:num w:numId="15">
    <w:abstractNumId w:val="1"/>
  </w:num>
  <w:num w:numId="16">
    <w:abstractNumId w:val="6"/>
  </w:num>
  <w:num w:numId="1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11393"/>
    <w:rsid w:val="00012946"/>
    <w:rsid w:val="00012C87"/>
    <w:rsid w:val="00013F15"/>
    <w:rsid w:val="00016491"/>
    <w:rsid w:val="000168CE"/>
    <w:rsid w:val="00024A54"/>
    <w:rsid w:val="00024BA4"/>
    <w:rsid w:val="0002512D"/>
    <w:rsid w:val="000262F3"/>
    <w:rsid w:val="0002667A"/>
    <w:rsid w:val="00031410"/>
    <w:rsid w:val="000318DD"/>
    <w:rsid w:val="0003211B"/>
    <w:rsid w:val="00033F8E"/>
    <w:rsid w:val="00036376"/>
    <w:rsid w:val="00037DEE"/>
    <w:rsid w:val="000420DE"/>
    <w:rsid w:val="0005282C"/>
    <w:rsid w:val="000537B7"/>
    <w:rsid w:val="00056C34"/>
    <w:rsid w:val="00056EB0"/>
    <w:rsid w:val="00057080"/>
    <w:rsid w:val="000603C4"/>
    <w:rsid w:val="00063734"/>
    <w:rsid w:val="000643D6"/>
    <w:rsid w:val="000659FC"/>
    <w:rsid w:val="00067869"/>
    <w:rsid w:val="000678B9"/>
    <w:rsid w:val="00071818"/>
    <w:rsid w:val="000736BD"/>
    <w:rsid w:val="00075388"/>
    <w:rsid w:val="0007617D"/>
    <w:rsid w:val="00076DE5"/>
    <w:rsid w:val="00080137"/>
    <w:rsid w:val="00080956"/>
    <w:rsid w:val="00083A87"/>
    <w:rsid w:val="00086940"/>
    <w:rsid w:val="00086AB3"/>
    <w:rsid w:val="00086C64"/>
    <w:rsid w:val="000917C6"/>
    <w:rsid w:val="00093599"/>
    <w:rsid w:val="000957BB"/>
    <w:rsid w:val="000A256F"/>
    <w:rsid w:val="000A42BB"/>
    <w:rsid w:val="000A4674"/>
    <w:rsid w:val="000B09D4"/>
    <w:rsid w:val="000B0C75"/>
    <w:rsid w:val="000B1AB0"/>
    <w:rsid w:val="000B1ACF"/>
    <w:rsid w:val="000B2858"/>
    <w:rsid w:val="000B2C38"/>
    <w:rsid w:val="000B4B1D"/>
    <w:rsid w:val="000B5B95"/>
    <w:rsid w:val="000C19FB"/>
    <w:rsid w:val="000C50B2"/>
    <w:rsid w:val="000C6060"/>
    <w:rsid w:val="000C6D75"/>
    <w:rsid w:val="000C7D57"/>
    <w:rsid w:val="000D2514"/>
    <w:rsid w:val="000D2E8D"/>
    <w:rsid w:val="000D38E5"/>
    <w:rsid w:val="000D49ED"/>
    <w:rsid w:val="000D4B4D"/>
    <w:rsid w:val="000D544F"/>
    <w:rsid w:val="000D6B55"/>
    <w:rsid w:val="000D7E08"/>
    <w:rsid w:val="000E1011"/>
    <w:rsid w:val="000E2958"/>
    <w:rsid w:val="000E2FA0"/>
    <w:rsid w:val="000E37C3"/>
    <w:rsid w:val="000E397B"/>
    <w:rsid w:val="000E5ECA"/>
    <w:rsid w:val="000F064E"/>
    <w:rsid w:val="000F24A4"/>
    <w:rsid w:val="000F39D2"/>
    <w:rsid w:val="000F70A4"/>
    <w:rsid w:val="00100D2A"/>
    <w:rsid w:val="00101378"/>
    <w:rsid w:val="00103145"/>
    <w:rsid w:val="00103159"/>
    <w:rsid w:val="00103882"/>
    <w:rsid w:val="0010621B"/>
    <w:rsid w:val="00106D9E"/>
    <w:rsid w:val="00111EEC"/>
    <w:rsid w:val="00112C5B"/>
    <w:rsid w:val="00112C9D"/>
    <w:rsid w:val="0011426B"/>
    <w:rsid w:val="0012042A"/>
    <w:rsid w:val="0012062B"/>
    <w:rsid w:val="00121AF3"/>
    <w:rsid w:val="00124ED7"/>
    <w:rsid w:val="00126BD6"/>
    <w:rsid w:val="0012724D"/>
    <w:rsid w:val="00130E7D"/>
    <w:rsid w:val="00132447"/>
    <w:rsid w:val="00132C80"/>
    <w:rsid w:val="001349BE"/>
    <w:rsid w:val="00135175"/>
    <w:rsid w:val="0013715F"/>
    <w:rsid w:val="00137A78"/>
    <w:rsid w:val="0014472B"/>
    <w:rsid w:val="00145643"/>
    <w:rsid w:val="001470E8"/>
    <w:rsid w:val="00156591"/>
    <w:rsid w:val="001570F6"/>
    <w:rsid w:val="00162432"/>
    <w:rsid w:val="00165C3F"/>
    <w:rsid w:val="00167524"/>
    <w:rsid w:val="00170A65"/>
    <w:rsid w:val="00171382"/>
    <w:rsid w:val="00173E7B"/>
    <w:rsid w:val="00174A05"/>
    <w:rsid w:val="0018120D"/>
    <w:rsid w:val="00183D6D"/>
    <w:rsid w:val="00186C20"/>
    <w:rsid w:val="0018755D"/>
    <w:rsid w:val="00187B63"/>
    <w:rsid w:val="00187C49"/>
    <w:rsid w:val="00187D01"/>
    <w:rsid w:val="00187F9D"/>
    <w:rsid w:val="00193662"/>
    <w:rsid w:val="00195014"/>
    <w:rsid w:val="00195336"/>
    <w:rsid w:val="001969E5"/>
    <w:rsid w:val="00197278"/>
    <w:rsid w:val="00197D91"/>
    <w:rsid w:val="001A0FA0"/>
    <w:rsid w:val="001A19FC"/>
    <w:rsid w:val="001A1B47"/>
    <w:rsid w:val="001A27B4"/>
    <w:rsid w:val="001A28B1"/>
    <w:rsid w:val="001A3F94"/>
    <w:rsid w:val="001A7919"/>
    <w:rsid w:val="001B27AF"/>
    <w:rsid w:val="001B6F27"/>
    <w:rsid w:val="001B7581"/>
    <w:rsid w:val="001C0343"/>
    <w:rsid w:val="001C1215"/>
    <w:rsid w:val="001C1341"/>
    <w:rsid w:val="001C1FBB"/>
    <w:rsid w:val="001C28D1"/>
    <w:rsid w:val="001C37C6"/>
    <w:rsid w:val="001C4590"/>
    <w:rsid w:val="001C51AE"/>
    <w:rsid w:val="001C5668"/>
    <w:rsid w:val="001C6AEB"/>
    <w:rsid w:val="001C71E2"/>
    <w:rsid w:val="001D1E21"/>
    <w:rsid w:val="001D51A9"/>
    <w:rsid w:val="001D56D0"/>
    <w:rsid w:val="001E17B4"/>
    <w:rsid w:val="001E1A61"/>
    <w:rsid w:val="001E59F8"/>
    <w:rsid w:val="001F069B"/>
    <w:rsid w:val="001F0B93"/>
    <w:rsid w:val="001F0FB5"/>
    <w:rsid w:val="001F546F"/>
    <w:rsid w:val="00207CF8"/>
    <w:rsid w:val="00207E3C"/>
    <w:rsid w:val="00215936"/>
    <w:rsid w:val="00220202"/>
    <w:rsid w:val="00220F04"/>
    <w:rsid w:val="00223C63"/>
    <w:rsid w:val="002274FD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2D18"/>
    <w:rsid w:val="00245CE7"/>
    <w:rsid w:val="00250955"/>
    <w:rsid w:val="00250B57"/>
    <w:rsid w:val="00250E23"/>
    <w:rsid w:val="00250F2D"/>
    <w:rsid w:val="00252497"/>
    <w:rsid w:val="002524A8"/>
    <w:rsid w:val="00252518"/>
    <w:rsid w:val="00253ACC"/>
    <w:rsid w:val="0025717C"/>
    <w:rsid w:val="00262B04"/>
    <w:rsid w:val="00262F4C"/>
    <w:rsid w:val="002631F9"/>
    <w:rsid w:val="00265F68"/>
    <w:rsid w:val="002668E6"/>
    <w:rsid w:val="002675DC"/>
    <w:rsid w:val="00267AD3"/>
    <w:rsid w:val="00270645"/>
    <w:rsid w:val="00274BB4"/>
    <w:rsid w:val="00276514"/>
    <w:rsid w:val="002769B8"/>
    <w:rsid w:val="0027766F"/>
    <w:rsid w:val="00277744"/>
    <w:rsid w:val="00291183"/>
    <w:rsid w:val="002A5549"/>
    <w:rsid w:val="002A76ED"/>
    <w:rsid w:val="002A7BDE"/>
    <w:rsid w:val="002A7FA0"/>
    <w:rsid w:val="002C34FC"/>
    <w:rsid w:val="002C4B4A"/>
    <w:rsid w:val="002C4CC5"/>
    <w:rsid w:val="002C5018"/>
    <w:rsid w:val="002C5094"/>
    <w:rsid w:val="002C570F"/>
    <w:rsid w:val="002C6C9B"/>
    <w:rsid w:val="002D00E4"/>
    <w:rsid w:val="002D2C4B"/>
    <w:rsid w:val="002D4766"/>
    <w:rsid w:val="002D51B5"/>
    <w:rsid w:val="002D6F60"/>
    <w:rsid w:val="002E02CB"/>
    <w:rsid w:val="002F08B7"/>
    <w:rsid w:val="002F1B15"/>
    <w:rsid w:val="002F55FC"/>
    <w:rsid w:val="002F6BD6"/>
    <w:rsid w:val="002F7416"/>
    <w:rsid w:val="003006C7"/>
    <w:rsid w:val="00301AC2"/>
    <w:rsid w:val="0030249D"/>
    <w:rsid w:val="0030633B"/>
    <w:rsid w:val="0030664C"/>
    <w:rsid w:val="003077D1"/>
    <w:rsid w:val="003128DB"/>
    <w:rsid w:val="00312F4D"/>
    <w:rsid w:val="00314F91"/>
    <w:rsid w:val="00314FEF"/>
    <w:rsid w:val="00315971"/>
    <w:rsid w:val="00316F16"/>
    <w:rsid w:val="00321693"/>
    <w:rsid w:val="00322315"/>
    <w:rsid w:val="00323446"/>
    <w:rsid w:val="00330341"/>
    <w:rsid w:val="00332DAA"/>
    <w:rsid w:val="00332FC8"/>
    <w:rsid w:val="0033314E"/>
    <w:rsid w:val="003352A7"/>
    <w:rsid w:val="00341812"/>
    <w:rsid w:val="00343045"/>
    <w:rsid w:val="00345E3B"/>
    <w:rsid w:val="00351E31"/>
    <w:rsid w:val="0035353B"/>
    <w:rsid w:val="00353C45"/>
    <w:rsid w:val="003552EC"/>
    <w:rsid w:val="003553A3"/>
    <w:rsid w:val="0035554B"/>
    <w:rsid w:val="00355A7E"/>
    <w:rsid w:val="00356349"/>
    <w:rsid w:val="00357A4B"/>
    <w:rsid w:val="003621A4"/>
    <w:rsid w:val="003622F9"/>
    <w:rsid w:val="00362629"/>
    <w:rsid w:val="00371977"/>
    <w:rsid w:val="00371FD7"/>
    <w:rsid w:val="0037220B"/>
    <w:rsid w:val="00372AEC"/>
    <w:rsid w:val="00373086"/>
    <w:rsid w:val="003743D5"/>
    <w:rsid w:val="00375CEE"/>
    <w:rsid w:val="0037609B"/>
    <w:rsid w:val="00376D55"/>
    <w:rsid w:val="00377092"/>
    <w:rsid w:val="00377ED9"/>
    <w:rsid w:val="00377FE2"/>
    <w:rsid w:val="003802A4"/>
    <w:rsid w:val="003802C3"/>
    <w:rsid w:val="0038044F"/>
    <w:rsid w:val="0038079E"/>
    <w:rsid w:val="00380B2A"/>
    <w:rsid w:val="0038101D"/>
    <w:rsid w:val="00381E0E"/>
    <w:rsid w:val="00382C21"/>
    <w:rsid w:val="00382FE0"/>
    <w:rsid w:val="00383F56"/>
    <w:rsid w:val="00385D49"/>
    <w:rsid w:val="003872A7"/>
    <w:rsid w:val="00391119"/>
    <w:rsid w:val="003921BC"/>
    <w:rsid w:val="00393472"/>
    <w:rsid w:val="003935B2"/>
    <w:rsid w:val="003938B5"/>
    <w:rsid w:val="003A2F64"/>
    <w:rsid w:val="003A396C"/>
    <w:rsid w:val="003A47CC"/>
    <w:rsid w:val="003A7BB0"/>
    <w:rsid w:val="003B2C12"/>
    <w:rsid w:val="003B2F0C"/>
    <w:rsid w:val="003B554F"/>
    <w:rsid w:val="003B7A52"/>
    <w:rsid w:val="003B7A73"/>
    <w:rsid w:val="003C0DBC"/>
    <w:rsid w:val="003C4E23"/>
    <w:rsid w:val="003D03B0"/>
    <w:rsid w:val="003D46B6"/>
    <w:rsid w:val="003D4B50"/>
    <w:rsid w:val="003D4D48"/>
    <w:rsid w:val="003E2BF5"/>
    <w:rsid w:val="003E31A4"/>
    <w:rsid w:val="003E4F96"/>
    <w:rsid w:val="003E531F"/>
    <w:rsid w:val="003E7A13"/>
    <w:rsid w:val="003E7DBD"/>
    <w:rsid w:val="003F0765"/>
    <w:rsid w:val="003F30F0"/>
    <w:rsid w:val="003F6DFC"/>
    <w:rsid w:val="003F785F"/>
    <w:rsid w:val="00400157"/>
    <w:rsid w:val="00401ED0"/>
    <w:rsid w:val="00403446"/>
    <w:rsid w:val="00403FA1"/>
    <w:rsid w:val="00406775"/>
    <w:rsid w:val="00406853"/>
    <w:rsid w:val="00411013"/>
    <w:rsid w:val="0041355A"/>
    <w:rsid w:val="004160DA"/>
    <w:rsid w:val="004176EC"/>
    <w:rsid w:val="00423C12"/>
    <w:rsid w:val="00426A19"/>
    <w:rsid w:val="004310C7"/>
    <w:rsid w:val="00431246"/>
    <w:rsid w:val="00433B46"/>
    <w:rsid w:val="004342AD"/>
    <w:rsid w:val="00435F29"/>
    <w:rsid w:val="00440E8D"/>
    <w:rsid w:val="00442F80"/>
    <w:rsid w:val="00445819"/>
    <w:rsid w:val="00445AE2"/>
    <w:rsid w:val="00447D98"/>
    <w:rsid w:val="00455BEE"/>
    <w:rsid w:val="00456588"/>
    <w:rsid w:val="00456919"/>
    <w:rsid w:val="00457875"/>
    <w:rsid w:val="00461DAF"/>
    <w:rsid w:val="004729B5"/>
    <w:rsid w:val="00472D91"/>
    <w:rsid w:val="00473E60"/>
    <w:rsid w:val="004744BA"/>
    <w:rsid w:val="00475165"/>
    <w:rsid w:val="00483B91"/>
    <w:rsid w:val="0048515C"/>
    <w:rsid w:val="004853D3"/>
    <w:rsid w:val="004861B6"/>
    <w:rsid w:val="0048621D"/>
    <w:rsid w:val="00496682"/>
    <w:rsid w:val="00496A38"/>
    <w:rsid w:val="004A10E3"/>
    <w:rsid w:val="004A390E"/>
    <w:rsid w:val="004A4208"/>
    <w:rsid w:val="004A58C1"/>
    <w:rsid w:val="004A5AA1"/>
    <w:rsid w:val="004A65EA"/>
    <w:rsid w:val="004A6A9A"/>
    <w:rsid w:val="004A75B8"/>
    <w:rsid w:val="004B0DAB"/>
    <w:rsid w:val="004B20DB"/>
    <w:rsid w:val="004B3D91"/>
    <w:rsid w:val="004B5CCC"/>
    <w:rsid w:val="004B7893"/>
    <w:rsid w:val="004C14B6"/>
    <w:rsid w:val="004C1FE5"/>
    <w:rsid w:val="004C2D20"/>
    <w:rsid w:val="004C5244"/>
    <w:rsid w:val="004D163F"/>
    <w:rsid w:val="004D5202"/>
    <w:rsid w:val="004D7C7D"/>
    <w:rsid w:val="004E1A1D"/>
    <w:rsid w:val="004E3591"/>
    <w:rsid w:val="004E40E2"/>
    <w:rsid w:val="004E4B70"/>
    <w:rsid w:val="004E52A5"/>
    <w:rsid w:val="004E5F65"/>
    <w:rsid w:val="004E6461"/>
    <w:rsid w:val="004E6B25"/>
    <w:rsid w:val="004E6FE5"/>
    <w:rsid w:val="004E7D49"/>
    <w:rsid w:val="004F163B"/>
    <w:rsid w:val="004F1A98"/>
    <w:rsid w:val="004F2720"/>
    <w:rsid w:val="004F5FF0"/>
    <w:rsid w:val="004F70C3"/>
    <w:rsid w:val="00501D61"/>
    <w:rsid w:val="00504F0F"/>
    <w:rsid w:val="005052ED"/>
    <w:rsid w:val="005064EC"/>
    <w:rsid w:val="0050667C"/>
    <w:rsid w:val="0051128C"/>
    <w:rsid w:val="0051209F"/>
    <w:rsid w:val="0051319C"/>
    <w:rsid w:val="005169AC"/>
    <w:rsid w:val="0052199B"/>
    <w:rsid w:val="005226CF"/>
    <w:rsid w:val="005232B5"/>
    <w:rsid w:val="00523739"/>
    <w:rsid w:val="00527410"/>
    <w:rsid w:val="005324C2"/>
    <w:rsid w:val="0053456B"/>
    <w:rsid w:val="0053579C"/>
    <w:rsid w:val="00535910"/>
    <w:rsid w:val="00535D50"/>
    <w:rsid w:val="00543BFF"/>
    <w:rsid w:val="00543DB1"/>
    <w:rsid w:val="0054493E"/>
    <w:rsid w:val="00544A6F"/>
    <w:rsid w:val="00545D9A"/>
    <w:rsid w:val="005500CB"/>
    <w:rsid w:val="00554D54"/>
    <w:rsid w:val="00560CC1"/>
    <w:rsid w:val="005616B4"/>
    <w:rsid w:val="00561886"/>
    <w:rsid w:val="00561EA0"/>
    <w:rsid w:val="005628CE"/>
    <w:rsid w:val="00566C35"/>
    <w:rsid w:val="0057168F"/>
    <w:rsid w:val="005718E2"/>
    <w:rsid w:val="00571CFE"/>
    <w:rsid w:val="00572741"/>
    <w:rsid w:val="00572A89"/>
    <w:rsid w:val="00573DBE"/>
    <w:rsid w:val="00574E30"/>
    <w:rsid w:val="00576439"/>
    <w:rsid w:val="005766D2"/>
    <w:rsid w:val="005775B4"/>
    <w:rsid w:val="00577BAD"/>
    <w:rsid w:val="00577ECB"/>
    <w:rsid w:val="005810B3"/>
    <w:rsid w:val="00582E48"/>
    <w:rsid w:val="0058734D"/>
    <w:rsid w:val="00590EDE"/>
    <w:rsid w:val="00591CBD"/>
    <w:rsid w:val="005922FA"/>
    <w:rsid w:val="00597D59"/>
    <w:rsid w:val="005A01C9"/>
    <w:rsid w:val="005A1EA7"/>
    <w:rsid w:val="005A49AD"/>
    <w:rsid w:val="005A5552"/>
    <w:rsid w:val="005A5D2C"/>
    <w:rsid w:val="005B2812"/>
    <w:rsid w:val="005C31C9"/>
    <w:rsid w:val="005C3FD4"/>
    <w:rsid w:val="005C4BA8"/>
    <w:rsid w:val="005C6198"/>
    <w:rsid w:val="005C6C23"/>
    <w:rsid w:val="005D0664"/>
    <w:rsid w:val="005D1ACB"/>
    <w:rsid w:val="005D1B97"/>
    <w:rsid w:val="005D36DD"/>
    <w:rsid w:val="005D4237"/>
    <w:rsid w:val="005D5859"/>
    <w:rsid w:val="005D6AF9"/>
    <w:rsid w:val="005E0C9E"/>
    <w:rsid w:val="005E3525"/>
    <w:rsid w:val="005E509B"/>
    <w:rsid w:val="005E5639"/>
    <w:rsid w:val="005F074E"/>
    <w:rsid w:val="005F0C44"/>
    <w:rsid w:val="005F110A"/>
    <w:rsid w:val="005F69A1"/>
    <w:rsid w:val="00602BA5"/>
    <w:rsid w:val="0060542D"/>
    <w:rsid w:val="00605D63"/>
    <w:rsid w:val="006103D7"/>
    <w:rsid w:val="00611ABB"/>
    <w:rsid w:val="006148F0"/>
    <w:rsid w:val="00615E62"/>
    <w:rsid w:val="00617C32"/>
    <w:rsid w:val="00617E3D"/>
    <w:rsid w:val="00621BB2"/>
    <w:rsid w:val="00622C09"/>
    <w:rsid w:val="00623A4E"/>
    <w:rsid w:val="00627A07"/>
    <w:rsid w:val="006303D8"/>
    <w:rsid w:val="00631432"/>
    <w:rsid w:val="0063219A"/>
    <w:rsid w:val="00632977"/>
    <w:rsid w:val="00633DFE"/>
    <w:rsid w:val="00634B26"/>
    <w:rsid w:val="00641109"/>
    <w:rsid w:val="00641859"/>
    <w:rsid w:val="00643296"/>
    <w:rsid w:val="00643D76"/>
    <w:rsid w:val="00644EF7"/>
    <w:rsid w:val="006454FF"/>
    <w:rsid w:val="0064551A"/>
    <w:rsid w:val="006461BA"/>
    <w:rsid w:val="00646259"/>
    <w:rsid w:val="006462A0"/>
    <w:rsid w:val="00650302"/>
    <w:rsid w:val="00651436"/>
    <w:rsid w:val="0065308D"/>
    <w:rsid w:val="00653FF4"/>
    <w:rsid w:val="00655058"/>
    <w:rsid w:val="0065628E"/>
    <w:rsid w:val="00656306"/>
    <w:rsid w:val="00657BE2"/>
    <w:rsid w:val="00660928"/>
    <w:rsid w:val="006645DB"/>
    <w:rsid w:val="00667B4D"/>
    <w:rsid w:val="00670100"/>
    <w:rsid w:val="006709BE"/>
    <w:rsid w:val="0067152D"/>
    <w:rsid w:val="00674A86"/>
    <w:rsid w:val="00677EDC"/>
    <w:rsid w:val="00680DE8"/>
    <w:rsid w:val="00681173"/>
    <w:rsid w:val="00681BE8"/>
    <w:rsid w:val="006857F5"/>
    <w:rsid w:val="00685D76"/>
    <w:rsid w:val="006876A5"/>
    <w:rsid w:val="00687FF9"/>
    <w:rsid w:val="00690FF4"/>
    <w:rsid w:val="00692F45"/>
    <w:rsid w:val="00693132"/>
    <w:rsid w:val="00695480"/>
    <w:rsid w:val="006959A2"/>
    <w:rsid w:val="006A06AC"/>
    <w:rsid w:val="006A1EE4"/>
    <w:rsid w:val="006A4C41"/>
    <w:rsid w:val="006A5E46"/>
    <w:rsid w:val="006B005C"/>
    <w:rsid w:val="006B0E03"/>
    <w:rsid w:val="006B10A4"/>
    <w:rsid w:val="006B42A1"/>
    <w:rsid w:val="006B438B"/>
    <w:rsid w:val="006B635F"/>
    <w:rsid w:val="006B708B"/>
    <w:rsid w:val="006B77A7"/>
    <w:rsid w:val="006C07FA"/>
    <w:rsid w:val="006C50C0"/>
    <w:rsid w:val="006D239A"/>
    <w:rsid w:val="006D3016"/>
    <w:rsid w:val="006D4FD1"/>
    <w:rsid w:val="006D615B"/>
    <w:rsid w:val="006D63B6"/>
    <w:rsid w:val="006D6F22"/>
    <w:rsid w:val="006E0128"/>
    <w:rsid w:val="006E0DD5"/>
    <w:rsid w:val="006E5655"/>
    <w:rsid w:val="006E67D0"/>
    <w:rsid w:val="006E6DE4"/>
    <w:rsid w:val="006F0530"/>
    <w:rsid w:val="006F06E5"/>
    <w:rsid w:val="006F0F7A"/>
    <w:rsid w:val="006F107E"/>
    <w:rsid w:val="006F2010"/>
    <w:rsid w:val="006F3372"/>
    <w:rsid w:val="006F58A3"/>
    <w:rsid w:val="006F62CE"/>
    <w:rsid w:val="006F6F1A"/>
    <w:rsid w:val="006F7F16"/>
    <w:rsid w:val="00702DE1"/>
    <w:rsid w:val="0070685C"/>
    <w:rsid w:val="00707611"/>
    <w:rsid w:val="00710245"/>
    <w:rsid w:val="00711CE7"/>
    <w:rsid w:val="007132EE"/>
    <w:rsid w:val="00732EF0"/>
    <w:rsid w:val="00733627"/>
    <w:rsid w:val="007341B1"/>
    <w:rsid w:val="00734E92"/>
    <w:rsid w:val="00740092"/>
    <w:rsid w:val="007427ED"/>
    <w:rsid w:val="007433E8"/>
    <w:rsid w:val="00746BB9"/>
    <w:rsid w:val="00747112"/>
    <w:rsid w:val="0075018E"/>
    <w:rsid w:val="00752833"/>
    <w:rsid w:val="00755373"/>
    <w:rsid w:val="007563DE"/>
    <w:rsid w:val="00757CF3"/>
    <w:rsid w:val="00761129"/>
    <w:rsid w:val="00761C3F"/>
    <w:rsid w:val="007623E0"/>
    <w:rsid w:val="00762A6C"/>
    <w:rsid w:val="00765255"/>
    <w:rsid w:val="00766747"/>
    <w:rsid w:val="0077600F"/>
    <w:rsid w:val="0077714C"/>
    <w:rsid w:val="007774CA"/>
    <w:rsid w:val="00777E06"/>
    <w:rsid w:val="00777F63"/>
    <w:rsid w:val="007848F0"/>
    <w:rsid w:val="00785496"/>
    <w:rsid w:val="00790B4D"/>
    <w:rsid w:val="007A01E8"/>
    <w:rsid w:val="007A0954"/>
    <w:rsid w:val="007A3560"/>
    <w:rsid w:val="007A3617"/>
    <w:rsid w:val="007B5E20"/>
    <w:rsid w:val="007B7B7C"/>
    <w:rsid w:val="007C022E"/>
    <w:rsid w:val="007C1B65"/>
    <w:rsid w:val="007C3BA5"/>
    <w:rsid w:val="007C667D"/>
    <w:rsid w:val="007C6F5B"/>
    <w:rsid w:val="007D0699"/>
    <w:rsid w:val="007D0B66"/>
    <w:rsid w:val="007D2451"/>
    <w:rsid w:val="007D29FE"/>
    <w:rsid w:val="007D356D"/>
    <w:rsid w:val="007D4F28"/>
    <w:rsid w:val="007D58B0"/>
    <w:rsid w:val="007E26CF"/>
    <w:rsid w:val="007E45DF"/>
    <w:rsid w:val="007E6928"/>
    <w:rsid w:val="007E6C65"/>
    <w:rsid w:val="007F1E3B"/>
    <w:rsid w:val="007F2CF7"/>
    <w:rsid w:val="007F4820"/>
    <w:rsid w:val="00800910"/>
    <w:rsid w:val="00800F98"/>
    <w:rsid w:val="008018EB"/>
    <w:rsid w:val="0080208A"/>
    <w:rsid w:val="008028E6"/>
    <w:rsid w:val="00802D04"/>
    <w:rsid w:val="0080412A"/>
    <w:rsid w:val="008054DD"/>
    <w:rsid w:val="008066F5"/>
    <w:rsid w:val="00807473"/>
    <w:rsid w:val="00807C2C"/>
    <w:rsid w:val="0081363E"/>
    <w:rsid w:val="00813B5E"/>
    <w:rsid w:val="00814F06"/>
    <w:rsid w:val="008175F0"/>
    <w:rsid w:val="00821808"/>
    <w:rsid w:val="00832CAF"/>
    <w:rsid w:val="00835B53"/>
    <w:rsid w:val="00835BC1"/>
    <w:rsid w:val="0083763C"/>
    <w:rsid w:val="00844223"/>
    <w:rsid w:val="00845192"/>
    <w:rsid w:val="008478D6"/>
    <w:rsid w:val="008501DB"/>
    <w:rsid w:val="00853958"/>
    <w:rsid w:val="008551A2"/>
    <w:rsid w:val="008552FB"/>
    <w:rsid w:val="0086262A"/>
    <w:rsid w:val="00863714"/>
    <w:rsid w:val="00865730"/>
    <w:rsid w:val="00866534"/>
    <w:rsid w:val="00866BA2"/>
    <w:rsid w:val="008672A5"/>
    <w:rsid w:val="00874369"/>
    <w:rsid w:val="008750BE"/>
    <w:rsid w:val="0087578E"/>
    <w:rsid w:val="00881C81"/>
    <w:rsid w:val="00882280"/>
    <w:rsid w:val="00882512"/>
    <w:rsid w:val="008868A4"/>
    <w:rsid w:val="00891B18"/>
    <w:rsid w:val="00893A1B"/>
    <w:rsid w:val="00893AF1"/>
    <w:rsid w:val="00896807"/>
    <w:rsid w:val="00897FFB"/>
    <w:rsid w:val="008A001F"/>
    <w:rsid w:val="008A11AB"/>
    <w:rsid w:val="008A27BC"/>
    <w:rsid w:val="008A593D"/>
    <w:rsid w:val="008A5B3D"/>
    <w:rsid w:val="008B32EE"/>
    <w:rsid w:val="008B55CB"/>
    <w:rsid w:val="008C3C62"/>
    <w:rsid w:val="008C4188"/>
    <w:rsid w:val="008C5B2B"/>
    <w:rsid w:val="008D2205"/>
    <w:rsid w:val="008D2A4A"/>
    <w:rsid w:val="008D3AAC"/>
    <w:rsid w:val="008D3B7C"/>
    <w:rsid w:val="008E3795"/>
    <w:rsid w:val="008E5B8C"/>
    <w:rsid w:val="008F3227"/>
    <w:rsid w:val="008F3CE7"/>
    <w:rsid w:val="008F59A6"/>
    <w:rsid w:val="008F6135"/>
    <w:rsid w:val="008F6168"/>
    <w:rsid w:val="008F7169"/>
    <w:rsid w:val="00902814"/>
    <w:rsid w:val="009033B0"/>
    <w:rsid w:val="009038BF"/>
    <w:rsid w:val="00904BCB"/>
    <w:rsid w:val="009057C8"/>
    <w:rsid w:val="00907CCA"/>
    <w:rsid w:val="009100C2"/>
    <w:rsid w:val="0091020F"/>
    <w:rsid w:val="00911EE4"/>
    <w:rsid w:val="009137B6"/>
    <w:rsid w:val="0091700D"/>
    <w:rsid w:val="00924023"/>
    <w:rsid w:val="00924084"/>
    <w:rsid w:val="00925BBB"/>
    <w:rsid w:val="00932205"/>
    <w:rsid w:val="00932840"/>
    <w:rsid w:val="00932988"/>
    <w:rsid w:val="0093430A"/>
    <w:rsid w:val="00936C37"/>
    <w:rsid w:val="009409D3"/>
    <w:rsid w:val="00941314"/>
    <w:rsid w:val="00942D9D"/>
    <w:rsid w:val="00945B09"/>
    <w:rsid w:val="00945D08"/>
    <w:rsid w:val="00947333"/>
    <w:rsid w:val="00950AE9"/>
    <w:rsid w:val="00950FB1"/>
    <w:rsid w:val="009527AB"/>
    <w:rsid w:val="00952D5C"/>
    <w:rsid w:val="0095504D"/>
    <w:rsid w:val="0095598A"/>
    <w:rsid w:val="00955F5E"/>
    <w:rsid w:val="0095765D"/>
    <w:rsid w:val="00961677"/>
    <w:rsid w:val="009645FD"/>
    <w:rsid w:val="00966319"/>
    <w:rsid w:val="00970054"/>
    <w:rsid w:val="00970724"/>
    <w:rsid w:val="0097087D"/>
    <w:rsid w:val="00970E16"/>
    <w:rsid w:val="009713F0"/>
    <w:rsid w:val="00971F6E"/>
    <w:rsid w:val="00973C7C"/>
    <w:rsid w:val="0097617D"/>
    <w:rsid w:val="0097673F"/>
    <w:rsid w:val="00976BFC"/>
    <w:rsid w:val="00976C7D"/>
    <w:rsid w:val="009776F0"/>
    <w:rsid w:val="00982CC0"/>
    <w:rsid w:val="009835AE"/>
    <w:rsid w:val="009839DA"/>
    <w:rsid w:val="009901E6"/>
    <w:rsid w:val="0099153B"/>
    <w:rsid w:val="0099262D"/>
    <w:rsid w:val="009947B7"/>
    <w:rsid w:val="00994825"/>
    <w:rsid w:val="00994D15"/>
    <w:rsid w:val="009960F8"/>
    <w:rsid w:val="00996A61"/>
    <w:rsid w:val="009976E5"/>
    <w:rsid w:val="009A0E7A"/>
    <w:rsid w:val="009A2782"/>
    <w:rsid w:val="009A2BD8"/>
    <w:rsid w:val="009A341A"/>
    <w:rsid w:val="009A3A36"/>
    <w:rsid w:val="009A6465"/>
    <w:rsid w:val="009A78A4"/>
    <w:rsid w:val="009B27E4"/>
    <w:rsid w:val="009B36D4"/>
    <w:rsid w:val="009C12ED"/>
    <w:rsid w:val="009C27C9"/>
    <w:rsid w:val="009C4079"/>
    <w:rsid w:val="009C5566"/>
    <w:rsid w:val="009D1183"/>
    <w:rsid w:val="009D2E5C"/>
    <w:rsid w:val="009D3D4F"/>
    <w:rsid w:val="009D6AAF"/>
    <w:rsid w:val="009D70CC"/>
    <w:rsid w:val="009E0031"/>
    <w:rsid w:val="009E29EC"/>
    <w:rsid w:val="009E2B50"/>
    <w:rsid w:val="009E2CE6"/>
    <w:rsid w:val="009E598D"/>
    <w:rsid w:val="009E65D1"/>
    <w:rsid w:val="009E78F2"/>
    <w:rsid w:val="009F1AB3"/>
    <w:rsid w:val="009F5AED"/>
    <w:rsid w:val="00A00EAE"/>
    <w:rsid w:val="00A013F7"/>
    <w:rsid w:val="00A03C4D"/>
    <w:rsid w:val="00A07662"/>
    <w:rsid w:val="00A1097E"/>
    <w:rsid w:val="00A16ADF"/>
    <w:rsid w:val="00A16BA7"/>
    <w:rsid w:val="00A220BC"/>
    <w:rsid w:val="00A22652"/>
    <w:rsid w:val="00A23C09"/>
    <w:rsid w:val="00A24150"/>
    <w:rsid w:val="00A25DD2"/>
    <w:rsid w:val="00A26613"/>
    <w:rsid w:val="00A3007F"/>
    <w:rsid w:val="00A34493"/>
    <w:rsid w:val="00A374AE"/>
    <w:rsid w:val="00A400FB"/>
    <w:rsid w:val="00A43DE5"/>
    <w:rsid w:val="00A44797"/>
    <w:rsid w:val="00A466D9"/>
    <w:rsid w:val="00A46878"/>
    <w:rsid w:val="00A4757A"/>
    <w:rsid w:val="00A50C5F"/>
    <w:rsid w:val="00A522F3"/>
    <w:rsid w:val="00A54F1F"/>
    <w:rsid w:val="00A555CB"/>
    <w:rsid w:val="00A57DD8"/>
    <w:rsid w:val="00A61C33"/>
    <w:rsid w:val="00A6236A"/>
    <w:rsid w:val="00A62CCB"/>
    <w:rsid w:val="00A63F6E"/>
    <w:rsid w:val="00A65F29"/>
    <w:rsid w:val="00A701CA"/>
    <w:rsid w:val="00A7124A"/>
    <w:rsid w:val="00A74811"/>
    <w:rsid w:val="00A7603A"/>
    <w:rsid w:val="00A77504"/>
    <w:rsid w:val="00A77A6A"/>
    <w:rsid w:val="00A77DCB"/>
    <w:rsid w:val="00A803A2"/>
    <w:rsid w:val="00A807CD"/>
    <w:rsid w:val="00A839A4"/>
    <w:rsid w:val="00A83FC8"/>
    <w:rsid w:val="00A85F3F"/>
    <w:rsid w:val="00A863C7"/>
    <w:rsid w:val="00A90E61"/>
    <w:rsid w:val="00A922BB"/>
    <w:rsid w:val="00A93C34"/>
    <w:rsid w:val="00A94E82"/>
    <w:rsid w:val="00A95373"/>
    <w:rsid w:val="00A95C5B"/>
    <w:rsid w:val="00A973FA"/>
    <w:rsid w:val="00AA1894"/>
    <w:rsid w:val="00AA1D9E"/>
    <w:rsid w:val="00AA2348"/>
    <w:rsid w:val="00AA28DC"/>
    <w:rsid w:val="00AA2AB7"/>
    <w:rsid w:val="00AA3246"/>
    <w:rsid w:val="00AA38AC"/>
    <w:rsid w:val="00AA4579"/>
    <w:rsid w:val="00AA4A2C"/>
    <w:rsid w:val="00AA61A5"/>
    <w:rsid w:val="00AA6B4E"/>
    <w:rsid w:val="00AA7DD9"/>
    <w:rsid w:val="00AB18ED"/>
    <w:rsid w:val="00AB4A6C"/>
    <w:rsid w:val="00AB58F1"/>
    <w:rsid w:val="00AB6957"/>
    <w:rsid w:val="00AC2433"/>
    <w:rsid w:val="00AC35D0"/>
    <w:rsid w:val="00AC4751"/>
    <w:rsid w:val="00AC53AE"/>
    <w:rsid w:val="00AC561E"/>
    <w:rsid w:val="00AC5AA7"/>
    <w:rsid w:val="00AC6202"/>
    <w:rsid w:val="00AC6898"/>
    <w:rsid w:val="00AC6B71"/>
    <w:rsid w:val="00AD35F6"/>
    <w:rsid w:val="00AD4DA9"/>
    <w:rsid w:val="00AD6F48"/>
    <w:rsid w:val="00AD7535"/>
    <w:rsid w:val="00AE0A86"/>
    <w:rsid w:val="00AE1745"/>
    <w:rsid w:val="00AE3CBB"/>
    <w:rsid w:val="00AE3E14"/>
    <w:rsid w:val="00AF0822"/>
    <w:rsid w:val="00AF1A64"/>
    <w:rsid w:val="00AF7939"/>
    <w:rsid w:val="00B05907"/>
    <w:rsid w:val="00B05EDB"/>
    <w:rsid w:val="00B12A8C"/>
    <w:rsid w:val="00B16414"/>
    <w:rsid w:val="00B16F8A"/>
    <w:rsid w:val="00B172A3"/>
    <w:rsid w:val="00B20C7E"/>
    <w:rsid w:val="00B218DC"/>
    <w:rsid w:val="00B301D9"/>
    <w:rsid w:val="00B368B6"/>
    <w:rsid w:val="00B37EA8"/>
    <w:rsid w:val="00B4182A"/>
    <w:rsid w:val="00B41DA9"/>
    <w:rsid w:val="00B426F7"/>
    <w:rsid w:val="00B45350"/>
    <w:rsid w:val="00B4587A"/>
    <w:rsid w:val="00B475D7"/>
    <w:rsid w:val="00B5136F"/>
    <w:rsid w:val="00B52252"/>
    <w:rsid w:val="00B52860"/>
    <w:rsid w:val="00B52DA3"/>
    <w:rsid w:val="00B60A29"/>
    <w:rsid w:val="00B62E3E"/>
    <w:rsid w:val="00B6426D"/>
    <w:rsid w:val="00B65A02"/>
    <w:rsid w:val="00B6667F"/>
    <w:rsid w:val="00B66A22"/>
    <w:rsid w:val="00B7172C"/>
    <w:rsid w:val="00B719B8"/>
    <w:rsid w:val="00B737D9"/>
    <w:rsid w:val="00B7488F"/>
    <w:rsid w:val="00B75DE1"/>
    <w:rsid w:val="00B80CBD"/>
    <w:rsid w:val="00B82A40"/>
    <w:rsid w:val="00B84934"/>
    <w:rsid w:val="00B850E9"/>
    <w:rsid w:val="00B9032E"/>
    <w:rsid w:val="00B908E2"/>
    <w:rsid w:val="00B91043"/>
    <w:rsid w:val="00B9199E"/>
    <w:rsid w:val="00B92827"/>
    <w:rsid w:val="00B94860"/>
    <w:rsid w:val="00B9495F"/>
    <w:rsid w:val="00B96216"/>
    <w:rsid w:val="00BA01CF"/>
    <w:rsid w:val="00BA056E"/>
    <w:rsid w:val="00BA0651"/>
    <w:rsid w:val="00BA185A"/>
    <w:rsid w:val="00BA19C4"/>
    <w:rsid w:val="00BA1D83"/>
    <w:rsid w:val="00BA2B85"/>
    <w:rsid w:val="00BA310B"/>
    <w:rsid w:val="00BA397D"/>
    <w:rsid w:val="00BA47C6"/>
    <w:rsid w:val="00BA631F"/>
    <w:rsid w:val="00BB3503"/>
    <w:rsid w:val="00BB5192"/>
    <w:rsid w:val="00BB724A"/>
    <w:rsid w:val="00BB75D3"/>
    <w:rsid w:val="00BC042F"/>
    <w:rsid w:val="00BC117F"/>
    <w:rsid w:val="00BC26DF"/>
    <w:rsid w:val="00BC30DD"/>
    <w:rsid w:val="00BC3FC2"/>
    <w:rsid w:val="00BC590B"/>
    <w:rsid w:val="00BD07D5"/>
    <w:rsid w:val="00BD43AE"/>
    <w:rsid w:val="00BD48F4"/>
    <w:rsid w:val="00BD5D41"/>
    <w:rsid w:val="00BE2ADA"/>
    <w:rsid w:val="00BE5367"/>
    <w:rsid w:val="00BE7CF1"/>
    <w:rsid w:val="00BF1031"/>
    <w:rsid w:val="00BF3796"/>
    <w:rsid w:val="00BF428F"/>
    <w:rsid w:val="00BF4674"/>
    <w:rsid w:val="00BF5E4A"/>
    <w:rsid w:val="00BF618F"/>
    <w:rsid w:val="00C00D1E"/>
    <w:rsid w:val="00C02EE3"/>
    <w:rsid w:val="00C04272"/>
    <w:rsid w:val="00C1052E"/>
    <w:rsid w:val="00C10641"/>
    <w:rsid w:val="00C1156C"/>
    <w:rsid w:val="00C128C3"/>
    <w:rsid w:val="00C129E3"/>
    <w:rsid w:val="00C12BDD"/>
    <w:rsid w:val="00C20C06"/>
    <w:rsid w:val="00C21D39"/>
    <w:rsid w:val="00C261E1"/>
    <w:rsid w:val="00C30633"/>
    <w:rsid w:val="00C3207C"/>
    <w:rsid w:val="00C32BBA"/>
    <w:rsid w:val="00C330A0"/>
    <w:rsid w:val="00C35423"/>
    <w:rsid w:val="00C36691"/>
    <w:rsid w:val="00C410CD"/>
    <w:rsid w:val="00C41B8D"/>
    <w:rsid w:val="00C43C77"/>
    <w:rsid w:val="00C445A1"/>
    <w:rsid w:val="00C470E0"/>
    <w:rsid w:val="00C47CB0"/>
    <w:rsid w:val="00C50796"/>
    <w:rsid w:val="00C519E7"/>
    <w:rsid w:val="00C51D40"/>
    <w:rsid w:val="00C52F48"/>
    <w:rsid w:val="00C56E07"/>
    <w:rsid w:val="00C575B1"/>
    <w:rsid w:val="00C610E6"/>
    <w:rsid w:val="00C6292C"/>
    <w:rsid w:val="00C62CE6"/>
    <w:rsid w:val="00C6310E"/>
    <w:rsid w:val="00C633FA"/>
    <w:rsid w:val="00C63772"/>
    <w:rsid w:val="00C642AC"/>
    <w:rsid w:val="00C667F4"/>
    <w:rsid w:val="00C70367"/>
    <w:rsid w:val="00C708BF"/>
    <w:rsid w:val="00C718BA"/>
    <w:rsid w:val="00C75112"/>
    <w:rsid w:val="00C76CF3"/>
    <w:rsid w:val="00C81388"/>
    <w:rsid w:val="00C82BB3"/>
    <w:rsid w:val="00C84BBF"/>
    <w:rsid w:val="00C85214"/>
    <w:rsid w:val="00C852F7"/>
    <w:rsid w:val="00C861D2"/>
    <w:rsid w:val="00C86985"/>
    <w:rsid w:val="00C870D1"/>
    <w:rsid w:val="00C90EE0"/>
    <w:rsid w:val="00C944F5"/>
    <w:rsid w:val="00C948DA"/>
    <w:rsid w:val="00C95200"/>
    <w:rsid w:val="00C956EA"/>
    <w:rsid w:val="00C95AD2"/>
    <w:rsid w:val="00C97560"/>
    <w:rsid w:val="00CA0FB0"/>
    <w:rsid w:val="00CA1ECD"/>
    <w:rsid w:val="00CA2301"/>
    <w:rsid w:val="00CA2530"/>
    <w:rsid w:val="00CA2E69"/>
    <w:rsid w:val="00CA4AF5"/>
    <w:rsid w:val="00CA5A65"/>
    <w:rsid w:val="00CB495C"/>
    <w:rsid w:val="00CB63EC"/>
    <w:rsid w:val="00CB659D"/>
    <w:rsid w:val="00CC23E5"/>
    <w:rsid w:val="00CC3AE2"/>
    <w:rsid w:val="00CC5E95"/>
    <w:rsid w:val="00CC6035"/>
    <w:rsid w:val="00CD11F2"/>
    <w:rsid w:val="00CD178B"/>
    <w:rsid w:val="00CD1FF7"/>
    <w:rsid w:val="00CD3CD8"/>
    <w:rsid w:val="00CE0966"/>
    <w:rsid w:val="00CE12B8"/>
    <w:rsid w:val="00CE1E76"/>
    <w:rsid w:val="00CE36D1"/>
    <w:rsid w:val="00CE3D40"/>
    <w:rsid w:val="00CE7948"/>
    <w:rsid w:val="00CF103F"/>
    <w:rsid w:val="00CF35E0"/>
    <w:rsid w:val="00CF501A"/>
    <w:rsid w:val="00CF62DC"/>
    <w:rsid w:val="00CF78BE"/>
    <w:rsid w:val="00D00BD3"/>
    <w:rsid w:val="00D027A5"/>
    <w:rsid w:val="00D0322A"/>
    <w:rsid w:val="00D05DE4"/>
    <w:rsid w:val="00D06294"/>
    <w:rsid w:val="00D069EA"/>
    <w:rsid w:val="00D07C77"/>
    <w:rsid w:val="00D1119F"/>
    <w:rsid w:val="00D139D7"/>
    <w:rsid w:val="00D15E9F"/>
    <w:rsid w:val="00D16205"/>
    <w:rsid w:val="00D17540"/>
    <w:rsid w:val="00D176D1"/>
    <w:rsid w:val="00D217A1"/>
    <w:rsid w:val="00D246C2"/>
    <w:rsid w:val="00D254A6"/>
    <w:rsid w:val="00D26555"/>
    <w:rsid w:val="00D30368"/>
    <w:rsid w:val="00D30A32"/>
    <w:rsid w:val="00D33A22"/>
    <w:rsid w:val="00D3650D"/>
    <w:rsid w:val="00D37033"/>
    <w:rsid w:val="00D441FB"/>
    <w:rsid w:val="00D44550"/>
    <w:rsid w:val="00D46CE3"/>
    <w:rsid w:val="00D502AB"/>
    <w:rsid w:val="00D516BB"/>
    <w:rsid w:val="00D517F6"/>
    <w:rsid w:val="00D5554D"/>
    <w:rsid w:val="00D557CC"/>
    <w:rsid w:val="00D62085"/>
    <w:rsid w:val="00D6422A"/>
    <w:rsid w:val="00D64C0A"/>
    <w:rsid w:val="00D67B28"/>
    <w:rsid w:val="00D713D3"/>
    <w:rsid w:val="00D7305C"/>
    <w:rsid w:val="00D74268"/>
    <w:rsid w:val="00D75AAF"/>
    <w:rsid w:val="00D76F1D"/>
    <w:rsid w:val="00D77CC5"/>
    <w:rsid w:val="00D80CC2"/>
    <w:rsid w:val="00D81C92"/>
    <w:rsid w:val="00D87984"/>
    <w:rsid w:val="00D93D23"/>
    <w:rsid w:val="00D94FF1"/>
    <w:rsid w:val="00D95353"/>
    <w:rsid w:val="00D9545E"/>
    <w:rsid w:val="00D95F26"/>
    <w:rsid w:val="00D96515"/>
    <w:rsid w:val="00D9753F"/>
    <w:rsid w:val="00D97DEB"/>
    <w:rsid w:val="00DA0889"/>
    <w:rsid w:val="00DA3438"/>
    <w:rsid w:val="00DA3AA9"/>
    <w:rsid w:val="00DA3F1F"/>
    <w:rsid w:val="00DA48D9"/>
    <w:rsid w:val="00DA5C72"/>
    <w:rsid w:val="00DA61A6"/>
    <w:rsid w:val="00DA68F9"/>
    <w:rsid w:val="00DB0645"/>
    <w:rsid w:val="00DB37F0"/>
    <w:rsid w:val="00DB64B1"/>
    <w:rsid w:val="00DB750E"/>
    <w:rsid w:val="00DC343F"/>
    <w:rsid w:val="00DD05EF"/>
    <w:rsid w:val="00DD23AC"/>
    <w:rsid w:val="00DD4F99"/>
    <w:rsid w:val="00DD7F99"/>
    <w:rsid w:val="00DE0601"/>
    <w:rsid w:val="00DE22A8"/>
    <w:rsid w:val="00DE2450"/>
    <w:rsid w:val="00DE47DB"/>
    <w:rsid w:val="00DE597F"/>
    <w:rsid w:val="00DE64F7"/>
    <w:rsid w:val="00DE6E6D"/>
    <w:rsid w:val="00DE75DA"/>
    <w:rsid w:val="00DE7AAC"/>
    <w:rsid w:val="00DF1586"/>
    <w:rsid w:val="00DF30FF"/>
    <w:rsid w:val="00DF448E"/>
    <w:rsid w:val="00DF6722"/>
    <w:rsid w:val="00DF684E"/>
    <w:rsid w:val="00DF6C2E"/>
    <w:rsid w:val="00E00D8B"/>
    <w:rsid w:val="00E01011"/>
    <w:rsid w:val="00E025C2"/>
    <w:rsid w:val="00E02C69"/>
    <w:rsid w:val="00E032FC"/>
    <w:rsid w:val="00E036C0"/>
    <w:rsid w:val="00E037C3"/>
    <w:rsid w:val="00E0504A"/>
    <w:rsid w:val="00E06FE9"/>
    <w:rsid w:val="00E07FD1"/>
    <w:rsid w:val="00E10239"/>
    <w:rsid w:val="00E116C4"/>
    <w:rsid w:val="00E11F84"/>
    <w:rsid w:val="00E13732"/>
    <w:rsid w:val="00E13A4A"/>
    <w:rsid w:val="00E14BDF"/>
    <w:rsid w:val="00E2055C"/>
    <w:rsid w:val="00E2436D"/>
    <w:rsid w:val="00E246CA"/>
    <w:rsid w:val="00E2497C"/>
    <w:rsid w:val="00E30B2C"/>
    <w:rsid w:val="00E315E4"/>
    <w:rsid w:val="00E34D2E"/>
    <w:rsid w:val="00E34E20"/>
    <w:rsid w:val="00E40045"/>
    <w:rsid w:val="00E41F88"/>
    <w:rsid w:val="00E472E8"/>
    <w:rsid w:val="00E503A2"/>
    <w:rsid w:val="00E517C5"/>
    <w:rsid w:val="00E5421B"/>
    <w:rsid w:val="00E57E48"/>
    <w:rsid w:val="00E60314"/>
    <w:rsid w:val="00E6074A"/>
    <w:rsid w:val="00E63418"/>
    <w:rsid w:val="00E6342C"/>
    <w:rsid w:val="00E63B74"/>
    <w:rsid w:val="00E650A7"/>
    <w:rsid w:val="00E66D09"/>
    <w:rsid w:val="00E67B09"/>
    <w:rsid w:val="00E70730"/>
    <w:rsid w:val="00E71CB1"/>
    <w:rsid w:val="00E72DEA"/>
    <w:rsid w:val="00E75D7F"/>
    <w:rsid w:val="00E75F68"/>
    <w:rsid w:val="00E7602E"/>
    <w:rsid w:val="00E76429"/>
    <w:rsid w:val="00E8250E"/>
    <w:rsid w:val="00E85539"/>
    <w:rsid w:val="00E85B57"/>
    <w:rsid w:val="00E870DF"/>
    <w:rsid w:val="00E90709"/>
    <w:rsid w:val="00E92D5C"/>
    <w:rsid w:val="00E92FDF"/>
    <w:rsid w:val="00E93761"/>
    <w:rsid w:val="00E946B0"/>
    <w:rsid w:val="00E971EE"/>
    <w:rsid w:val="00EA385F"/>
    <w:rsid w:val="00EA52BD"/>
    <w:rsid w:val="00EA6980"/>
    <w:rsid w:val="00EB115E"/>
    <w:rsid w:val="00EB19DE"/>
    <w:rsid w:val="00EB29C7"/>
    <w:rsid w:val="00EB33FF"/>
    <w:rsid w:val="00EC00DF"/>
    <w:rsid w:val="00EC06A5"/>
    <w:rsid w:val="00EC0C29"/>
    <w:rsid w:val="00EC24F2"/>
    <w:rsid w:val="00EC2564"/>
    <w:rsid w:val="00EC30FA"/>
    <w:rsid w:val="00EC3265"/>
    <w:rsid w:val="00EC7201"/>
    <w:rsid w:val="00EC7B20"/>
    <w:rsid w:val="00ED08BF"/>
    <w:rsid w:val="00ED3AE4"/>
    <w:rsid w:val="00ED521D"/>
    <w:rsid w:val="00ED5553"/>
    <w:rsid w:val="00EE31DA"/>
    <w:rsid w:val="00EE523F"/>
    <w:rsid w:val="00EE5FFE"/>
    <w:rsid w:val="00EE65B7"/>
    <w:rsid w:val="00EE7672"/>
    <w:rsid w:val="00EF0086"/>
    <w:rsid w:val="00EF166C"/>
    <w:rsid w:val="00EF3020"/>
    <w:rsid w:val="00EF35FC"/>
    <w:rsid w:val="00EF53B5"/>
    <w:rsid w:val="00EF5F09"/>
    <w:rsid w:val="00EF7789"/>
    <w:rsid w:val="00EF7A14"/>
    <w:rsid w:val="00F006DC"/>
    <w:rsid w:val="00F0104D"/>
    <w:rsid w:val="00F0339C"/>
    <w:rsid w:val="00F060FF"/>
    <w:rsid w:val="00F11C24"/>
    <w:rsid w:val="00F12221"/>
    <w:rsid w:val="00F142A4"/>
    <w:rsid w:val="00F14367"/>
    <w:rsid w:val="00F154BB"/>
    <w:rsid w:val="00F2046D"/>
    <w:rsid w:val="00F2151B"/>
    <w:rsid w:val="00F21823"/>
    <w:rsid w:val="00F22538"/>
    <w:rsid w:val="00F25313"/>
    <w:rsid w:val="00F27D00"/>
    <w:rsid w:val="00F304B0"/>
    <w:rsid w:val="00F31ACE"/>
    <w:rsid w:val="00F34A6D"/>
    <w:rsid w:val="00F34C96"/>
    <w:rsid w:val="00F355A1"/>
    <w:rsid w:val="00F35A7A"/>
    <w:rsid w:val="00F363B0"/>
    <w:rsid w:val="00F36785"/>
    <w:rsid w:val="00F367AF"/>
    <w:rsid w:val="00F40BF6"/>
    <w:rsid w:val="00F46206"/>
    <w:rsid w:val="00F46821"/>
    <w:rsid w:val="00F5101B"/>
    <w:rsid w:val="00F52E0B"/>
    <w:rsid w:val="00F53729"/>
    <w:rsid w:val="00F537AB"/>
    <w:rsid w:val="00F53C97"/>
    <w:rsid w:val="00F550EA"/>
    <w:rsid w:val="00F55A73"/>
    <w:rsid w:val="00F57D96"/>
    <w:rsid w:val="00F62C9C"/>
    <w:rsid w:val="00F6523E"/>
    <w:rsid w:val="00F65DF3"/>
    <w:rsid w:val="00F67EFA"/>
    <w:rsid w:val="00F7031E"/>
    <w:rsid w:val="00F7072B"/>
    <w:rsid w:val="00F727F0"/>
    <w:rsid w:val="00F739A4"/>
    <w:rsid w:val="00F744CE"/>
    <w:rsid w:val="00F74673"/>
    <w:rsid w:val="00F81B21"/>
    <w:rsid w:val="00F83E2B"/>
    <w:rsid w:val="00F850F9"/>
    <w:rsid w:val="00F86506"/>
    <w:rsid w:val="00F870E4"/>
    <w:rsid w:val="00F871C1"/>
    <w:rsid w:val="00F878C2"/>
    <w:rsid w:val="00F87FCC"/>
    <w:rsid w:val="00F90FE5"/>
    <w:rsid w:val="00F914A6"/>
    <w:rsid w:val="00F91A12"/>
    <w:rsid w:val="00F93DB3"/>
    <w:rsid w:val="00F947D5"/>
    <w:rsid w:val="00F956AD"/>
    <w:rsid w:val="00F95EA3"/>
    <w:rsid w:val="00F96C0A"/>
    <w:rsid w:val="00F96FF3"/>
    <w:rsid w:val="00F9736B"/>
    <w:rsid w:val="00F9766A"/>
    <w:rsid w:val="00F97FB4"/>
    <w:rsid w:val="00FA200F"/>
    <w:rsid w:val="00FA42E7"/>
    <w:rsid w:val="00FA63E7"/>
    <w:rsid w:val="00FB5810"/>
    <w:rsid w:val="00FC327D"/>
    <w:rsid w:val="00FC3602"/>
    <w:rsid w:val="00FC4E6F"/>
    <w:rsid w:val="00FC4FE5"/>
    <w:rsid w:val="00FC6E3D"/>
    <w:rsid w:val="00FD2CB9"/>
    <w:rsid w:val="00FD2E59"/>
    <w:rsid w:val="00FD610B"/>
    <w:rsid w:val="00FE1FEA"/>
    <w:rsid w:val="00FE2206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</w:latentStyles>
  <w:style w:type="paragraph" w:default="1" w:styleId="Normal">
    <w:name w:val="Normal"/>
    <w:qFormat/>
    <w:rsid w:val="00C718B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paragraph" w:styleId="Revision">
    <w:name w:val="Revision"/>
    <w:hidden/>
    <w:uiPriority w:val="71"/>
    <w:rsid w:val="00C9520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37F95-1F20-41CA-8A98-19E58262C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Qualcomm_RZ</cp:lastModifiedBy>
  <cp:revision>2</cp:revision>
  <cp:lastPrinted>2019-10-03T22:53:00Z</cp:lastPrinted>
  <dcterms:created xsi:type="dcterms:W3CDTF">2019-10-04T05:40:00Z</dcterms:created>
  <dcterms:modified xsi:type="dcterms:W3CDTF">2019-10-04T05:40:00Z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